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1C0" w:rsidRDefault="00CA41C0" w:rsidP="00A86C61">
      <w:pPr>
        <w:pStyle w:val="Header"/>
        <w:tabs>
          <w:tab w:val="left" w:pos="2160"/>
        </w:tabs>
        <w:jc w:val="both"/>
        <w:rPr>
          <w:sz w:val="24"/>
        </w:rPr>
      </w:pPr>
    </w:p>
    <w:p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91382">
        <w:rPr>
          <w:sz w:val="24"/>
        </w:rPr>
        <w:t>7</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30</w:t>
      </w:r>
      <w:r w:rsidR="00B1709B">
        <w:rPr>
          <w:rFonts w:cs="Calibri Light"/>
          <w:noProof w:val="0"/>
          <w:sz w:val="22"/>
        </w:rPr>
        <w:t>7245</w:t>
      </w:r>
    </w:p>
    <w:p w:rsidR="001D6D7A" w:rsidRPr="00C565E3" w:rsidRDefault="00191382" w:rsidP="001D6D7A">
      <w:pPr>
        <w:pStyle w:val="Header"/>
        <w:tabs>
          <w:tab w:val="left" w:pos="2160"/>
        </w:tabs>
        <w:ind w:left="2127" w:hanging="2127"/>
        <w:jc w:val="both"/>
        <w:rPr>
          <w:rFonts w:eastAsia="SimSun" w:cs="Arial"/>
          <w:noProof w:val="0"/>
          <w:sz w:val="24"/>
          <w:lang w:val="en-GB"/>
        </w:rPr>
      </w:pPr>
      <w:bookmarkStart w:id="0" w:name="OLE_LINK3"/>
      <w:r>
        <w:rPr>
          <w:sz w:val="24"/>
        </w:rPr>
        <w:t>Incheon</w:t>
      </w:r>
      <w:r w:rsidR="00B22470" w:rsidRPr="00B22470">
        <w:rPr>
          <w:sz w:val="24"/>
        </w:rPr>
        <w:t xml:space="preserve">, </w:t>
      </w:r>
      <w:r>
        <w:rPr>
          <w:sz w:val="24"/>
        </w:rPr>
        <w:t>22</w:t>
      </w:r>
      <w:r w:rsidR="00A46E81">
        <w:rPr>
          <w:sz w:val="24"/>
        </w:rPr>
        <w:t xml:space="preserve"> - 26</w:t>
      </w:r>
      <w:r w:rsidR="00B22470" w:rsidRPr="00B22470">
        <w:rPr>
          <w:sz w:val="24"/>
        </w:rPr>
        <w:t xml:space="preserve"> </w:t>
      </w:r>
      <w:r>
        <w:rPr>
          <w:sz w:val="24"/>
        </w:rPr>
        <w:t>May</w:t>
      </w:r>
      <w:r w:rsidR="00B22470" w:rsidRPr="00B22470">
        <w:rPr>
          <w:sz w:val="24"/>
        </w:rPr>
        <w:t>, 202</w:t>
      </w:r>
      <w:r w:rsidR="00DA6A5C">
        <w:rPr>
          <w:sz w:val="24"/>
        </w:rPr>
        <w:t>3</w:t>
      </w:r>
    </w:p>
    <w:bookmarkEnd w:id="0"/>
    <w:p w:rsidR="009815AA" w:rsidRPr="00865F59" w:rsidRDefault="009815AA" w:rsidP="00F90E24">
      <w:pPr>
        <w:pStyle w:val="Footer"/>
        <w:jc w:val="both"/>
        <w:rPr>
          <w:noProof w:val="0"/>
          <w:lang w:val="en-GB"/>
        </w:rPr>
      </w:pPr>
    </w:p>
    <w:p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330E9E" w:rsidRPr="00330E9E">
        <w:rPr>
          <w:sz w:val="24"/>
          <w:lang w:val="en-US"/>
        </w:rPr>
        <w:t xml:space="preserve">on TRP TRS tests under </w:t>
      </w:r>
      <w:proofErr w:type="spellStart"/>
      <w:r w:rsidR="00330E9E" w:rsidRPr="00330E9E">
        <w:rPr>
          <w:sz w:val="24"/>
          <w:lang w:val="en-US"/>
        </w:rPr>
        <w:t>TxD</w:t>
      </w:r>
      <w:proofErr w:type="spellEnd"/>
      <w:r w:rsidR="00330E9E" w:rsidRPr="00330E9E">
        <w:rPr>
          <w:sz w:val="24"/>
          <w:lang w:val="en-US"/>
        </w:rPr>
        <w:t>, UL MIMO and CA</w:t>
      </w:r>
    </w:p>
    <w:p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9A5314">
        <w:rPr>
          <w:sz w:val="24"/>
          <w:lang w:val="en-US" w:eastAsia="zh-CN"/>
        </w:rPr>
        <w:t>8</w:t>
      </w:r>
      <w:r w:rsidR="00DF7FE6" w:rsidRPr="005F78AC">
        <w:rPr>
          <w:sz w:val="24"/>
          <w:lang w:val="en-US" w:eastAsia="zh-CN"/>
        </w:rPr>
        <w:t>.1</w:t>
      </w:r>
      <w:r w:rsidR="00807E76">
        <w:rPr>
          <w:sz w:val="24"/>
          <w:lang w:val="en-US" w:eastAsia="zh-CN"/>
        </w:rPr>
        <w:t>6</w:t>
      </w:r>
      <w:r w:rsidR="00DF7FE6" w:rsidRPr="005F78AC">
        <w:rPr>
          <w:sz w:val="24"/>
          <w:lang w:val="en-US" w:eastAsia="zh-CN"/>
        </w:rPr>
        <w:t>.</w:t>
      </w:r>
      <w:r w:rsidR="00330E9E">
        <w:rPr>
          <w:sz w:val="24"/>
          <w:lang w:val="en-US" w:eastAsia="zh-CN"/>
        </w:rPr>
        <w:t>2.1</w:t>
      </w:r>
    </w:p>
    <w:p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807E76">
        <w:rPr>
          <w:sz w:val="24"/>
          <w:lang w:val="en-US" w:eastAsia="zh-CN"/>
        </w:rPr>
        <w:t>a</w:t>
      </w:r>
      <w:r w:rsidR="009C5BA0">
        <w:rPr>
          <w:sz w:val="24"/>
          <w:lang w:val="en-US" w:eastAsia="zh-CN"/>
        </w:rPr>
        <w:t>pproval</w:t>
      </w:r>
      <w:bookmarkStart w:id="1" w:name="_GoBack"/>
      <w:bookmarkEnd w:id="1"/>
    </w:p>
    <w:p w:rsidR="00114F4F" w:rsidRPr="00865F59" w:rsidRDefault="00114F4F" w:rsidP="00114F4F">
      <w:pPr>
        <w:pStyle w:val="Heading1"/>
        <w:jc w:val="both"/>
        <w:rPr>
          <w:lang w:val="en-US"/>
        </w:rPr>
      </w:pPr>
      <w:r w:rsidRPr="00865F59">
        <w:rPr>
          <w:lang w:val="en-US"/>
        </w:rPr>
        <w:t>Introduction</w:t>
      </w:r>
    </w:p>
    <w:p w:rsidR="004334AD" w:rsidRPr="004334AD" w:rsidRDefault="007D03B1" w:rsidP="0009212C">
      <w:pPr>
        <w:spacing w:beforeLines="50" w:before="120"/>
        <w:jc w:val="both"/>
        <w:rPr>
          <w:rFonts w:eastAsia="SimSun"/>
          <w:sz w:val="22"/>
          <w:szCs w:val="22"/>
          <w:lang w:eastAsia="zh-CN"/>
        </w:rPr>
      </w:pPr>
      <w:r>
        <w:rPr>
          <w:rFonts w:eastAsia="SimSun"/>
          <w:sz w:val="22"/>
          <w:szCs w:val="22"/>
          <w:lang w:eastAsia="zh-CN"/>
        </w:rPr>
        <w:t>In RAN4 #106</w:t>
      </w:r>
      <w:r w:rsidR="004765AE">
        <w:rPr>
          <w:rFonts w:eastAsia="SimSun"/>
          <w:sz w:val="22"/>
          <w:szCs w:val="22"/>
          <w:lang w:eastAsia="zh-CN"/>
        </w:rPr>
        <w:t>bis</w:t>
      </w:r>
      <w:r>
        <w:rPr>
          <w:rFonts w:eastAsia="SimSun"/>
          <w:sz w:val="22"/>
          <w:szCs w:val="22"/>
          <w:lang w:eastAsia="zh-CN"/>
        </w:rPr>
        <w:t xml:space="preserve">, WF [1] suggests </w:t>
      </w:r>
      <w:r w:rsidR="00360F2E">
        <w:rPr>
          <w:rFonts w:eastAsia="SimSun"/>
          <w:sz w:val="22"/>
          <w:szCs w:val="22"/>
          <w:lang w:eastAsia="zh-CN"/>
        </w:rPr>
        <w:t xml:space="preserve">to </w:t>
      </w:r>
      <w:r>
        <w:rPr>
          <w:rFonts w:eastAsia="SimSun"/>
          <w:sz w:val="22"/>
          <w:szCs w:val="22"/>
          <w:lang w:eastAsia="zh-CN"/>
        </w:rPr>
        <w:t>further study</w:t>
      </w:r>
      <w:r w:rsidR="00360F2E">
        <w:rPr>
          <w:rFonts w:eastAsia="SimSun"/>
          <w:sz w:val="22"/>
          <w:szCs w:val="22"/>
          <w:lang w:eastAsia="zh-CN"/>
        </w:rPr>
        <w:t xml:space="preserve"> </w:t>
      </w:r>
      <w:proofErr w:type="spellStart"/>
      <w:r w:rsidR="00546DF8">
        <w:rPr>
          <w:rFonts w:eastAsia="SimSun"/>
          <w:sz w:val="22"/>
          <w:szCs w:val="22"/>
          <w:lang w:eastAsia="zh-CN"/>
        </w:rPr>
        <w:t>TxD</w:t>
      </w:r>
      <w:proofErr w:type="spellEnd"/>
      <w:r w:rsidR="00546DF8">
        <w:rPr>
          <w:rFonts w:eastAsia="SimSun"/>
          <w:sz w:val="22"/>
          <w:szCs w:val="22"/>
          <w:lang w:eastAsia="zh-CN"/>
        </w:rPr>
        <w:t xml:space="preserve"> and UL MIMO</w:t>
      </w:r>
      <w:r>
        <w:rPr>
          <w:rFonts w:eastAsia="SimSun"/>
          <w:sz w:val="22"/>
          <w:szCs w:val="22"/>
          <w:lang w:eastAsia="zh-CN"/>
        </w:rPr>
        <w:t>.</w:t>
      </w:r>
      <w:r w:rsidR="00546DF8">
        <w:rPr>
          <w:rFonts w:eastAsia="SimSun"/>
          <w:sz w:val="22"/>
          <w:szCs w:val="22"/>
          <w:lang w:eastAsia="zh-CN"/>
        </w:rPr>
        <w:t xml:space="preserve"> </w:t>
      </w:r>
      <w:r w:rsidR="004334AD">
        <w:rPr>
          <w:rFonts w:eastAsia="SimSun"/>
          <w:sz w:val="22"/>
          <w:szCs w:val="22"/>
          <w:lang w:eastAsia="zh-CN"/>
        </w:rPr>
        <w:t xml:space="preserve">This contribution </w:t>
      </w:r>
      <w:r w:rsidR="004765AE">
        <w:rPr>
          <w:rFonts w:eastAsia="SimSun"/>
          <w:sz w:val="22"/>
          <w:szCs w:val="22"/>
          <w:lang w:eastAsia="zh-CN"/>
        </w:rPr>
        <w:t xml:space="preserve">provides further analyses on </w:t>
      </w:r>
      <w:proofErr w:type="spellStart"/>
      <w:r w:rsidR="004765AE">
        <w:rPr>
          <w:rFonts w:eastAsia="SimSun"/>
          <w:sz w:val="22"/>
          <w:szCs w:val="22"/>
          <w:lang w:eastAsia="zh-CN"/>
        </w:rPr>
        <w:t>TxD</w:t>
      </w:r>
      <w:proofErr w:type="spellEnd"/>
      <w:r w:rsidR="004765AE">
        <w:rPr>
          <w:rFonts w:eastAsia="SimSun"/>
          <w:sz w:val="22"/>
          <w:szCs w:val="22"/>
          <w:lang w:eastAsia="zh-CN"/>
        </w:rPr>
        <w:t>, UL MIMO and CA test procedures</w:t>
      </w:r>
      <w:r w:rsidR="004334AD">
        <w:rPr>
          <w:rFonts w:eastAsia="SimSun"/>
          <w:sz w:val="22"/>
          <w:szCs w:val="22"/>
          <w:lang w:eastAsia="zh-CN"/>
        </w:rPr>
        <w:t>.</w:t>
      </w:r>
    </w:p>
    <w:p w:rsidR="00C115E0" w:rsidRDefault="00781A70" w:rsidP="00781A70">
      <w:pPr>
        <w:pStyle w:val="Heading1"/>
        <w:rPr>
          <w:lang w:eastAsia="zh-CN"/>
        </w:rPr>
      </w:pPr>
      <w:bookmarkStart w:id="2" w:name="_Hlk126747574"/>
      <w:proofErr w:type="spellStart"/>
      <w:r>
        <w:rPr>
          <w:lang w:eastAsia="zh-CN"/>
        </w:rPr>
        <w:t>TxD</w:t>
      </w:r>
      <w:proofErr w:type="spellEnd"/>
    </w:p>
    <w:p w:rsidR="00781A70" w:rsidRDefault="00A3054D" w:rsidP="00C115E0">
      <w:pPr>
        <w:rPr>
          <w:rFonts w:eastAsia="DengXian"/>
          <w:sz w:val="22"/>
          <w:szCs w:val="22"/>
          <w:lang w:eastAsia="zh-CN"/>
        </w:rPr>
      </w:pPr>
      <w:r>
        <w:rPr>
          <w:rFonts w:eastAsia="DengXian"/>
          <w:sz w:val="22"/>
          <w:szCs w:val="22"/>
          <w:lang w:eastAsia="zh-CN"/>
        </w:rPr>
        <w:t xml:space="preserve">TRP captures all the power radiated from a device. Radiation from two antennas under </w:t>
      </w:r>
      <w:proofErr w:type="spellStart"/>
      <w:r>
        <w:rPr>
          <w:rFonts w:eastAsia="DengXian"/>
          <w:sz w:val="22"/>
          <w:szCs w:val="22"/>
          <w:lang w:eastAsia="zh-CN"/>
        </w:rPr>
        <w:t>TxD</w:t>
      </w:r>
      <w:proofErr w:type="spellEnd"/>
      <w:r>
        <w:rPr>
          <w:rFonts w:eastAsia="DengXian"/>
          <w:sz w:val="22"/>
          <w:szCs w:val="22"/>
          <w:lang w:eastAsia="zh-CN"/>
        </w:rPr>
        <w:t xml:space="preserve"> would interact destructively in certain directions while constructively in others. However, the total radiated power from a device remains the same because the total radiated power is equal to conducted power multiplied by </w:t>
      </w:r>
      <w:r w:rsidR="008B1E15">
        <w:rPr>
          <w:rFonts w:eastAsia="DengXian"/>
          <w:sz w:val="22"/>
          <w:szCs w:val="22"/>
          <w:lang w:eastAsia="zh-CN"/>
        </w:rPr>
        <w:t xml:space="preserve">total </w:t>
      </w:r>
      <w:r>
        <w:rPr>
          <w:rFonts w:eastAsia="DengXian"/>
          <w:sz w:val="22"/>
          <w:szCs w:val="22"/>
          <w:lang w:eastAsia="zh-CN"/>
        </w:rPr>
        <w:t>antenna efficienc</w:t>
      </w:r>
      <w:r w:rsidR="008B1E15">
        <w:rPr>
          <w:rFonts w:eastAsia="DengXian"/>
          <w:sz w:val="22"/>
          <w:szCs w:val="22"/>
          <w:lang w:eastAsia="zh-CN"/>
        </w:rPr>
        <w:t>y</w:t>
      </w:r>
      <w:r>
        <w:rPr>
          <w:rFonts w:eastAsia="DengXian"/>
          <w:sz w:val="22"/>
          <w:szCs w:val="22"/>
          <w:lang w:eastAsia="zh-CN"/>
        </w:rPr>
        <w:t>.</w:t>
      </w:r>
      <w:r w:rsidR="008B1E15">
        <w:rPr>
          <w:rFonts w:eastAsia="DengXian"/>
          <w:sz w:val="22"/>
          <w:szCs w:val="22"/>
          <w:lang w:eastAsia="zh-CN"/>
        </w:rPr>
        <w:t xml:space="preserve"> The total antenna efficiency</w:t>
      </w:r>
      <w:r w:rsidR="00EC3430">
        <w:rPr>
          <w:rFonts w:eastAsia="DengXian"/>
          <w:sz w:val="22"/>
          <w:szCs w:val="22"/>
          <w:lang w:eastAsia="zh-CN"/>
        </w:rPr>
        <w:t>, which also includes mismatch and ohmic loss,</w:t>
      </w:r>
      <w:r w:rsidR="008B1E15">
        <w:rPr>
          <w:rFonts w:eastAsia="DengXian"/>
          <w:sz w:val="22"/>
          <w:szCs w:val="22"/>
          <w:lang w:eastAsia="zh-CN"/>
        </w:rPr>
        <w:t xml:space="preserve"> can be impacted by mutual coupling between the two antennas </w:t>
      </w:r>
      <w:r w:rsidR="00D809A9">
        <w:rPr>
          <w:rFonts w:eastAsia="DengXian"/>
          <w:sz w:val="22"/>
          <w:szCs w:val="22"/>
          <w:lang w:eastAsia="zh-CN"/>
        </w:rPr>
        <w:t>and the mutual coupling could vary with phase difference between the two antennas</w:t>
      </w:r>
      <w:r w:rsidR="008B1E15">
        <w:rPr>
          <w:rFonts w:eastAsia="DengXian"/>
          <w:sz w:val="22"/>
          <w:szCs w:val="22"/>
          <w:lang w:eastAsia="zh-CN"/>
        </w:rPr>
        <w:t>. Howeve</w:t>
      </w:r>
      <w:r w:rsidR="00D809A9">
        <w:rPr>
          <w:rFonts w:eastAsia="DengXian"/>
          <w:sz w:val="22"/>
          <w:szCs w:val="22"/>
          <w:lang w:eastAsia="zh-CN"/>
        </w:rPr>
        <w:t xml:space="preserve">r, those effects are there by design either intentionally or unintentionally. </w:t>
      </w:r>
      <w:r w:rsidR="004F4C00">
        <w:rPr>
          <w:rFonts w:eastAsia="DengXian"/>
          <w:sz w:val="22"/>
          <w:szCs w:val="22"/>
          <w:lang w:eastAsia="zh-CN"/>
        </w:rPr>
        <w:t>In other words, there is no need to account for such effect in TRP test procedures.</w:t>
      </w:r>
    </w:p>
    <w:p w:rsidR="00B65490" w:rsidRDefault="00EC3430" w:rsidP="00C115E0">
      <w:pPr>
        <w:rPr>
          <w:rFonts w:eastAsia="DengXian"/>
          <w:sz w:val="22"/>
          <w:szCs w:val="22"/>
          <w:lang w:val="en-US" w:eastAsia="zh-CN"/>
        </w:rPr>
      </w:pPr>
      <w:r>
        <w:rPr>
          <w:rFonts w:eastAsia="DengXian"/>
          <w:sz w:val="22"/>
          <w:szCs w:val="22"/>
          <w:lang w:eastAsia="zh-CN"/>
        </w:rPr>
        <w:t xml:space="preserve">To illustrate this point further, Table 1 shows TRP measurement from three phones with </w:t>
      </w:r>
      <w:r w:rsidR="001054EE">
        <w:rPr>
          <w:rFonts w:eastAsia="DengXian"/>
          <w:sz w:val="22"/>
          <w:szCs w:val="22"/>
          <w:lang w:eastAsia="zh-CN"/>
        </w:rPr>
        <w:t>phase differences 0</w:t>
      </w:r>
      <w:r w:rsidR="001054EE">
        <w:rPr>
          <w:rFonts w:eastAsia="DengXian" w:hint="eastAsia"/>
          <w:sz w:val="22"/>
          <w:szCs w:val="22"/>
          <w:lang w:val="en-US" w:eastAsia="zh-CN"/>
        </w:rPr>
        <w:t>°</w:t>
      </w:r>
      <w:r w:rsidR="001054EE">
        <w:rPr>
          <w:rFonts w:eastAsia="DengXian" w:hint="eastAsia"/>
          <w:sz w:val="22"/>
          <w:szCs w:val="22"/>
          <w:lang w:val="en-US" w:eastAsia="zh-CN"/>
        </w:rPr>
        <w:t>,</w:t>
      </w:r>
      <w:r w:rsidR="001054EE">
        <w:rPr>
          <w:rFonts w:eastAsia="DengXian"/>
          <w:sz w:val="22"/>
          <w:szCs w:val="22"/>
          <w:lang w:val="en-US" w:eastAsia="zh-CN"/>
        </w:rPr>
        <w:t xml:space="preserve"> </w:t>
      </w:r>
      <w:r w:rsidR="0041039D">
        <w:rPr>
          <w:rFonts w:eastAsia="DengXian"/>
          <w:sz w:val="22"/>
          <w:szCs w:val="22"/>
          <w:lang w:val="en-US" w:eastAsia="zh-CN"/>
        </w:rPr>
        <w:t>180</w:t>
      </w:r>
      <w:r w:rsidR="0041039D">
        <w:rPr>
          <w:rFonts w:eastAsia="DengXian" w:hint="eastAsia"/>
          <w:sz w:val="22"/>
          <w:szCs w:val="22"/>
          <w:lang w:val="en-US" w:eastAsia="zh-CN"/>
        </w:rPr>
        <w:t>°</w:t>
      </w:r>
      <w:r w:rsidR="0041039D">
        <w:rPr>
          <w:rFonts w:eastAsia="DengXian" w:hint="eastAsia"/>
          <w:sz w:val="22"/>
          <w:szCs w:val="22"/>
          <w:lang w:val="en-US" w:eastAsia="zh-CN"/>
        </w:rPr>
        <w:t>,</w:t>
      </w:r>
      <w:r w:rsidR="0041039D">
        <w:rPr>
          <w:rFonts w:eastAsia="DengXian"/>
          <w:sz w:val="22"/>
          <w:szCs w:val="22"/>
          <w:lang w:val="en-US" w:eastAsia="zh-CN"/>
        </w:rPr>
        <w:t xml:space="preserve"> </w:t>
      </w:r>
      <w:r w:rsidR="001054EE">
        <w:rPr>
          <w:rFonts w:eastAsia="DengXian"/>
          <w:sz w:val="22"/>
          <w:szCs w:val="22"/>
          <w:lang w:val="en-US" w:eastAsia="zh-CN"/>
        </w:rPr>
        <w:t>90</w:t>
      </w:r>
      <w:r w:rsidR="001054EE">
        <w:rPr>
          <w:rFonts w:eastAsia="DengXian" w:hint="eastAsia"/>
          <w:sz w:val="22"/>
          <w:szCs w:val="22"/>
          <w:lang w:val="en-US" w:eastAsia="zh-CN"/>
        </w:rPr>
        <w:t>°</w:t>
      </w:r>
      <w:r w:rsidR="0041039D">
        <w:rPr>
          <w:rFonts w:eastAsia="DengXian"/>
          <w:sz w:val="22"/>
          <w:szCs w:val="22"/>
          <w:lang w:val="en-US" w:eastAsia="zh-CN"/>
        </w:rPr>
        <w:t xml:space="preserve"> and</w:t>
      </w:r>
      <w:r w:rsidR="001054EE">
        <w:rPr>
          <w:rFonts w:eastAsia="DengXian"/>
          <w:sz w:val="22"/>
          <w:szCs w:val="22"/>
          <w:lang w:val="en-US" w:eastAsia="zh-CN"/>
        </w:rPr>
        <w:t xml:space="preserve"> -90</w:t>
      </w:r>
      <w:r w:rsidR="001054EE">
        <w:rPr>
          <w:rFonts w:eastAsia="DengXian" w:hint="eastAsia"/>
          <w:sz w:val="22"/>
          <w:szCs w:val="22"/>
          <w:lang w:val="en-US" w:eastAsia="zh-CN"/>
        </w:rPr>
        <w:t>°</w:t>
      </w:r>
      <w:r w:rsidR="001054EE">
        <w:rPr>
          <w:rFonts w:eastAsia="DengXian" w:hint="eastAsia"/>
          <w:sz w:val="22"/>
          <w:szCs w:val="22"/>
          <w:lang w:val="en-US" w:eastAsia="zh-CN"/>
        </w:rPr>
        <w:t>,</w:t>
      </w:r>
      <w:r w:rsidR="001054EE">
        <w:rPr>
          <w:rFonts w:eastAsia="DengXian"/>
          <w:sz w:val="22"/>
          <w:szCs w:val="22"/>
          <w:lang w:val="en-US" w:eastAsia="zh-CN"/>
        </w:rPr>
        <w:t xml:space="preserve"> which correspond to TPMI 2, 3, 4, and 5, respectively.</w:t>
      </w:r>
      <w:r w:rsidR="0041039D">
        <w:rPr>
          <w:rFonts w:eastAsia="DengXian"/>
          <w:sz w:val="22"/>
          <w:szCs w:val="22"/>
          <w:lang w:val="en-US" w:eastAsia="zh-CN"/>
        </w:rPr>
        <w:t xml:space="preserve"> The standard deviations of TRP values are between 0.2 and 0.5 </w:t>
      </w:r>
      <w:proofErr w:type="spellStart"/>
      <w:r w:rsidR="0041039D">
        <w:rPr>
          <w:rFonts w:eastAsia="DengXian"/>
          <w:sz w:val="22"/>
          <w:szCs w:val="22"/>
          <w:lang w:val="en-US" w:eastAsia="zh-CN"/>
        </w:rPr>
        <w:t>dB</w:t>
      </w:r>
      <w:r w:rsidR="00C51861">
        <w:rPr>
          <w:rFonts w:eastAsia="DengXian"/>
          <w:sz w:val="22"/>
          <w:szCs w:val="22"/>
          <w:lang w:val="en-US" w:eastAsia="zh-CN"/>
        </w:rPr>
        <w:t>.</w:t>
      </w:r>
      <w:proofErr w:type="spellEnd"/>
      <w:r w:rsidR="00C51861">
        <w:rPr>
          <w:rFonts w:eastAsia="DengXian"/>
          <w:sz w:val="22"/>
          <w:szCs w:val="22"/>
          <w:lang w:val="en-US" w:eastAsia="zh-CN"/>
        </w:rPr>
        <w:t xml:space="preserve"> </w:t>
      </w:r>
      <w:r w:rsidR="00B65490">
        <w:rPr>
          <w:rFonts w:eastAsia="DengXian"/>
          <w:sz w:val="22"/>
          <w:szCs w:val="22"/>
          <w:lang w:val="en-US" w:eastAsia="zh-CN"/>
        </w:rPr>
        <w:t>Variations of similar magnitude in EIRP is also observed in [</w:t>
      </w:r>
      <w:r w:rsidR="000E6A81">
        <w:rPr>
          <w:rFonts w:eastAsia="DengXian"/>
          <w:sz w:val="22"/>
          <w:szCs w:val="22"/>
          <w:lang w:val="en-US" w:eastAsia="zh-CN"/>
        </w:rPr>
        <w:t>3</w:t>
      </w:r>
      <w:r w:rsidR="00B65490">
        <w:rPr>
          <w:rFonts w:eastAsia="DengXian"/>
          <w:sz w:val="22"/>
          <w:szCs w:val="22"/>
          <w:lang w:val="en-US" w:eastAsia="zh-CN"/>
        </w:rPr>
        <w:t>] by measuring EIRP at a few fixed grid points over 10 minutes.</w:t>
      </w:r>
    </w:p>
    <w:p w:rsidR="00EC3430" w:rsidRDefault="00C51861" w:rsidP="00C115E0">
      <w:pPr>
        <w:rPr>
          <w:rFonts w:eastAsia="DengXian"/>
          <w:sz w:val="22"/>
          <w:szCs w:val="22"/>
          <w:lang w:val="en-US" w:eastAsia="zh-CN"/>
        </w:rPr>
      </w:pPr>
      <w:r>
        <w:rPr>
          <w:rFonts w:eastAsia="DengXian"/>
          <w:sz w:val="22"/>
          <w:szCs w:val="22"/>
          <w:lang w:val="en-US" w:eastAsia="zh-CN"/>
        </w:rPr>
        <w:t>The TRP differences between various TPMI values could be reduced by using finer grid because beam</w:t>
      </w:r>
      <w:r w:rsidR="00B65490">
        <w:rPr>
          <w:rFonts w:eastAsia="DengXian"/>
          <w:sz w:val="22"/>
          <w:szCs w:val="22"/>
          <w:lang w:val="en-US" w:eastAsia="zh-CN"/>
        </w:rPr>
        <w:t>s</w:t>
      </w:r>
      <w:r>
        <w:rPr>
          <w:rFonts w:eastAsia="DengXian"/>
          <w:sz w:val="22"/>
          <w:szCs w:val="22"/>
          <w:lang w:val="en-US" w:eastAsia="zh-CN"/>
        </w:rPr>
        <w:t xml:space="preserve"> f</w:t>
      </w:r>
      <w:r w:rsidR="00B65490">
        <w:rPr>
          <w:rFonts w:eastAsia="DengXian"/>
          <w:sz w:val="22"/>
          <w:szCs w:val="22"/>
          <w:lang w:val="en-US" w:eastAsia="zh-CN"/>
        </w:rPr>
        <w:t>ormed by</w:t>
      </w:r>
      <w:r>
        <w:rPr>
          <w:rFonts w:eastAsia="DengXian"/>
          <w:sz w:val="22"/>
          <w:szCs w:val="22"/>
          <w:lang w:val="en-US" w:eastAsia="zh-CN"/>
        </w:rPr>
        <w:t xml:space="preserve"> two antennas is narrower than that from a single antenna.</w:t>
      </w:r>
    </w:p>
    <w:p w:rsidR="00247BB4" w:rsidRPr="001054EE" w:rsidRDefault="00247BB4" w:rsidP="00C115E0">
      <w:pPr>
        <w:rPr>
          <w:rFonts w:eastAsia="DengXian"/>
          <w:sz w:val="22"/>
          <w:szCs w:val="22"/>
          <w:lang w:val="en-US" w:eastAsia="zh-CN"/>
        </w:rPr>
      </w:pPr>
      <w:r w:rsidRPr="00247BB4">
        <w:rPr>
          <w:noProof/>
        </w:rPr>
        <w:drawing>
          <wp:inline distT="0" distB="0" distL="0" distR="0">
            <wp:extent cx="4871085" cy="12896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085" cy="1289685"/>
                    </a:xfrm>
                    <a:prstGeom prst="rect">
                      <a:avLst/>
                    </a:prstGeom>
                    <a:noFill/>
                    <a:ln>
                      <a:noFill/>
                    </a:ln>
                  </pic:spPr>
                </pic:pic>
              </a:graphicData>
            </a:graphic>
          </wp:inline>
        </w:drawing>
      </w:r>
    </w:p>
    <w:p w:rsidR="00EC3430" w:rsidRDefault="00EC3430" w:rsidP="00C115E0">
      <w:pPr>
        <w:rPr>
          <w:rFonts w:eastAsia="DengXian"/>
          <w:sz w:val="22"/>
          <w:szCs w:val="22"/>
          <w:lang w:eastAsia="zh-CN"/>
        </w:rPr>
      </w:pPr>
      <w:r>
        <w:rPr>
          <w:rFonts w:eastAsia="DengXian"/>
          <w:sz w:val="22"/>
          <w:szCs w:val="22"/>
          <w:lang w:eastAsia="zh-CN"/>
        </w:rPr>
        <w:t xml:space="preserve">                         Table 1 TRP measurement for TPMI 2-5 in R4-2305701</w:t>
      </w:r>
    </w:p>
    <w:p w:rsidR="00D809A9" w:rsidRDefault="00D809A9" w:rsidP="00C115E0">
      <w:pPr>
        <w:rPr>
          <w:rFonts w:eastAsia="DengXian"/>
          <w:sz w:val="22"/>
          <w:szCs w:val="22"/>
          <w:lang w:eastAsia="zh-CN"/>
        </w:rPr>
      </w:pPr>
      <w:r w:rsidRPr="00D809A9">
        <w:rPr>
          <w:rFonts w:eastAsia="DengXian"/>
          <w:b/>
          <w:sz w:val="22"/>
          <w:szCs w:val="22"/>
          <w:lang w:eastAsia="zh-CN"/>
        </w:rPr>
        <w:t>Observation 1</w:t>
      </w:r>
      <w:r>
        <w:rPr>
          <w:rFonts w:eastAsia="DengXian"/>
          <w:sz w:val="22"/>
          <w:szCs w:val="22"/>
          <w:lang w:eastAsia="zh-CN"/>
        </w:rPr>
        <w:t xml:space="preserve">: TRP is independent of </w:t>
      </w:r>
      <w:r w:rsidR="00192E18">
        <w:rPr>
          <w:rFonts w:eastAsia="DengXian"/>
          <w:sz w:val="22"/>
          <w:szCs w:val="22"/>
          <w:lang w:eastAsia="zh-CN"/>
        </w:rPr>
        <w:t xml:space="preserve">destructive or constructive </w:t>
      </w:r>
      <w:r>
        <w:rPr>
          <w:rFonts w:eastAsia="DengXian"/>
          <w:sz w:val="22"/>
          <w:szCs w:val="22"/>
          <w:lang w:eastAsia="zh-CN"/>
        </w:rPr>
        <w:t xml:space="preserve">interaction between radiated energy from </w:t>
      </w:r>
      <w:r w:rsidR="00A8186A">
        <w:rPr>
          <w:rFonts w:eastAsia="DengXian"/>
          <w:sz w:val="22"/>
          <w:szCs w:val="22"/>
          <w:lang w:eastAsia="zh-CN"/>
        </w:rPr>
        <w:t xml:space="preserve">the </w:t>
      </w:r>
      <w:r>
        <w:rPr>
          <w:rFonts w:eastAsia="DengXian"/>
          <w:sz w:val="22"/>
          <w:szCs w:val="22"/>
          <w:lang w:eastAsia="zh-CN"/>
        </w:rPr>
        <w:t xml:space="preserve">two antennas in </w:t>
      </w:r>
      <w:proofErr w:type="spellStart"/>
      <w:r>
        <w:rPr>
          <w:rFonts w:eastAsia="DengXian"/>
          <w:sz w:val="22"/>
          <w:szCs w:val="22"/>
          <w:lang w:eastAsia="zh-CN"/>
        </w:rPr>
        <w:t>TxD</w:t>
      </w:r>
      <w:proofErr w:type="spellEnd"/>
      <w:r>
        <w:rPr>
          <w:rFonts w:eastAsia="DengXian"/>
          <w:sz w:val="22"/>
          <w:szCs w:val="22"/>
          <w:lang w:eastAsia="zh-CN"/>
        </w:rPr>
        <w:t>.</w:t>
      </w:r>
    </w:p>
    <w:p w:rsidR="00A8186A" w:rsidRDefault="00A8186A" w:rsidP="00C115E0">
      <w:pPr>
        <w:rPr>
          <w:rFonts w:eastAsia="DengXian"/>
          <w:sz w:val="22"/>
          <w:szCs w:val="22"/>
          <w:lang w:eastAsia="zh-CN"/>
        </w:rPr>
      </w:pPr>
      <w:r>
        <w:rPr>
          <w:rFonts w:eastAsia="DengXian"/>
          <w:sz w:val="22"/>
          <w:szCs w:val="22"/>
          <w:lang w:eastAsia="zh-CN"/>
        </w:rPr>
        <w:t xml:space="preserve">TRP by definition is an instantaneous measurement of EIRP over a spherical surface. However, </w:t>
      </w:r>
      <w:r w:rsidR="00C51861">
        <w:rPr>
          <w:rFonts w:eastAsia="DengXian"/>
          <w:sz w:val="22"/>
          <w:szCs w:val="22"/>
          <w:lang w:eastAsia="zh-CN"/>
        </w:rPr>
        <w:t xml:space="preserve">lab measurement for TRP </w:t>
      </w:r>
      <w:r w:rsidR="00B65490">
        <w:rPr>
          <w:rFonts w:eastAsia="DengXian"/>
          <w:sz w:val="22"/>
          <w:szCs w:val="22"/>
          <w:lang w:eastAsia="zh-CN"/>
        </w:rPr>
        <w:t>takes several minutes</w:t>
      </w:r>
      <w:r w:rsidR="00C51861">
        <w:rPr>
          <w:rFonts w:eastAsia="DengXian"/>
          <w:sz w:val="22"/>
          <w:szCs w:val="22"/>
          <w:lang w:eastAsia="zh-CN"/>
        </w:rPr>
        <w:t xml:space="preserve"> because it</w:t>
      </w:r>
      <w:r>
        <w:rPr>
          <w:rFonts w:eastAsia="DengXian"/>
          <w:sz w:val="22"/>
          <w:szCs w:val="22"/>
          <w:lang w:eastAsia="zh-CN"/>
        </w:rPr>
        <w:t xml:space="preserve"> uses a single probe and rotates device to cover such spherical surface</w:t>
      </w:r>
      <w:r w:rsidR="00EE58E2">
        <w:rPr>
          <w:rFonts w:eastAsia="DengXian"/>
          <w:sz w:val="22"/>
          <w:szCs w:val="22"/>
          <w:lang w:eastAsia="zh-CN"/>
        </w:rPr>
        <w:t xml:space="preserve">. Phase difference between the two antennas can vary over the measurement period. This is the </w:t>
      </w:r>
      <w:r w:rsidR="002D539A">
        <w:rPr>
          <w:rFonts w:eastAsia="DengXian"/>
          <w:sz w:val="22"/>
          <w:szCs w:val="22"/>
          <w:lang w:eastAsia="zh-CN"/>
        </w:rPr>
        <w:t>main</w:t>
      </w:r>
      <w:r w:rsidR="00EE58E2">
        <w:rPr>
          <w:rFonts w:eastAsia="DengXian"/>
          <w:sz w:val="22"/>
          <w:szCs w:val="22"/>
          <w:lang w:eastAsia="zh-CN"/>
        </w:rPr>
        <w:t xml:space="preserve"> source of uncertainty in TRP measurement under </w:t>
      </w:r>
      <w:proofErr w:type="spellStart"/>
      <w:r w:rsidR="00EE58E2">
        <w:rPr>
          <w:rFonts w:eastAsia="DengXian"/>
          <w:sz w:val="22"/>
          <w:szCs w:val="22"/>
          <w:lang w:eastAsia="zh-CN"/>
        </w:rPr>
        <w:t>TxD</w:t>
      </w:r>
      <w:proofErr w:type="spellEnd"/>
      <w:r w:rsidR="00EE58E2">
        <w:rPr>
          <w:rFonts w:eastAsia="DengXian"/>
          <w:sz w:val="22"/>
          <w:szCs w:val="22"/>
          <w:lang w:eastAsia="zh-CN"/>
        </w:rPr>
        <w:t>.</w:t>
      </w:r>
      <w:r w:rsidR="002D539A">
        <w:rPr>
          <w:rFonts w:eastAsia="DengXian"/>
          <w:sz w:val="22"/>
          <w:szCs w:val="22"/>
          <w:lang w:eastAsia="zh-CN"/>
        </w:rPr>
        <w:t xml:space="preserve"> Obviously other variations such as transmit power also exist, but their effects on TRP are insignificant.</w:t>
      </w:r>
    </w:p>
    <w:p w:rsidR="00EE58E2" w:rsidRDefault="00B90DF9" w:rsidP="00C115E0">
      <w:pPr>
        <w:rPr>
          <w:rFonts w:eastAsia="DengXian"/>
          <w:sz w:val="22"/>
          <w:szCs w:val="22"/>
          <w:lang w:eastAsia="zh-CN"/>
        </w:rPr>
      </w:pPr>
      <w:r w:rsidRPr="00D809A9">
        <w:rPr>
          <w:rFonts w:eastAsia="DengXian"/>
          <w:b/>
          <w:sz w:val="22"/>
          <w:szCs w:val="22"/>
          <w:lang w:eastAsia="zh-CN"/>
        </w:rPr>
        <w:t xml:space="preserve">Observation </w:t>
      </w:r>
      <w:r>
        <w:rPr>
          <w:rFonts w:eastAsia="DengXian"/>
          <w:b/>
          <w:sz w:val="22"/>
          <w:szCs w:val="22"/>
          <w:lang w:eastAsia="zh-CN"/>
        </w:rPr>
        <w:t>2</w:t>
      </w:r>
      <w:r>
        <w:rPr>
          <w:rFonts w:eastAsia="DengXian"/>
          <w:sz w:val="22"/>
          <w:szCs w:val="22"/>
          <w:lang w:eastAsia="zh-CN"/>
        </w:rPr>
        <w:t xml:space="preserve">: The </w:t>
      </w:r>
      <w:r w:rsidR="002D539A">
        <w:rPr>
          <w:rFonts w:eastAsia="DengXian"/>
          <w:sz w:val="22"/>
          <w:szCs w:val="22"/>
          <w:lang w:eastAsia="zh-CN"/>
        </w:rPr>
        <w:t>main</w:t>
      </w:r>
      <w:r>
        <w:rPr>
          <w:rFonts w:eastAsia="DengXian"/>
          <w:sz w:val="22"/>
          <w:szCs w:val="22"/>
          <w:lang w:eastAsia="zh-CN"/>
        </w:rPr>
        <w:t xml:space="preserve"> source of uncertainty in TRP measurement under </w:t>
      </w:r>
      <w:proofErr w:type="spellStart"/>
      <w:r>
        <w:rPr>
          <w:rFonts w:eastAsia="DengXian"/>
          <w:sz w:val="22"/>
          <w:szCs w:val="22"/>
          <w:lang w:eastAsia="zh-CN"/>
        </w:rPr>
        <w:t>TxD</w:t>
      </w:r>
      <w:proofErr w:type="spellEnd"/>
      <w:r>
        <w:rPr>
          <w:rFonts w:eastAsia="DengXian"/>
          <w:sz w:val="22"/>
          <w:szCs w:val="22"/>
          <w:lang w:eastAsia="zh-CN"/>
        </w:rPr>
        <w:t xml:space="preserve"> is the phase difference variation over the measurement period.</w:t>
      </w:r>
    </w:p>
    <w:p w:rsidR="0041039D" w:rsidRDefault="0041039D" w:rsidP="00C115E0">
      <w:pPr>
        <w:rPr>
          <w:rFonts w:eastAsia="DengXian"/>
          <w:sz w:val="22"/>
          <w:szCs w:val="22"/>
          <w:lang w:eastAsia="zh-CN"/>
        </w:rPr>
      </w:pPr>
      <w:r>
        <w:rPr>
          <w:rFonts w:eastAsia="DengXian"/>
          <w:sz w:val="22"/>
          <w:szCs w:val="22"/>
          <w:lang w:eastAsia="zh-CN"/>
        </w:rPr>
        <w:lastRenderedPageBreak/>
        <w:t xml:space="preserve">In fact, such </w:t>
      </w:r>
      <w:r w:rsidR="00C51861">
        <w:rPr>
          <w:rFonts w:eastAsia="DengXian"/>
          <w:sz w:val="22"/>
          <w:szCs w:val="22"/>
          <w:lang w:eastAsia="zh-CN"/>
        </w:rPr>
        <w:t>phase drift is experienced by users under network conditions when connection durations last a few minutes.</w:t>
      </w:r>
    </w:p>
    <w:p w:rsidR="004C415D" w:rsidRDefault="004C415D" w:rsidP="00C115E0">
      <w:pPr>
        <w:rPr>
          <w:rFonts w:eastAsia="DengXian"/>
          <w:sz w:val="22"/>
          <w:szCs w:val="22"/>
          <w:lang w:eastAsia="zh-CN"/>
        </w:rPr>
      </w:pPr>
      <w:r w:rsidRPr="00F55D16">
        <w:rPr>
          <w:rFonts w:eastAsia="DengXian"/>
          <w:b/>
          <w:sz w:val="22"/>
          <w:szCs w:val="22"/>
          <w:lang w:eastAsia="zh-CN"/>
        </w:rPr>
        <w:t>Proposal 1</w:t>
      </w:r>
      <w:r>
        <w:rPr>
          <w:rFonts w:eastAsia="DengXian"/>
          <w:sz w:val="22"/>
          <w:szCs w:val="22"/>
          <w:lang w:eastAsia="zh-CN"/>
        </w:rPr>
        <w:t xml:space="preserve">: TRP measurement under </w:t>
      </w:r>
      <w:proofErr w:type="spellStart"/>
      <w:r>
        <w:rPr>
          <w:rFonts w:eastAsia="DengXian"/>
          <w:sz w:val="22"/>
          <w:szCs w:val="22"/>
          <w:lang w:eastAsia="zh-CN"/>
        </w:rPr>
        <w:t>TxD</w:t>
      </w:r>
      <w:proofErr w:type="spellEnd"/>
      <w:r>
        <w:rPr>
          <w:rFonts w:eastAsia="DengXian"/>
          <w:sz w:val="22"/>
          <w:szCs w:val="22"/>
          <w:lang w:eastAsia="zh-CN"/>
        </w:rPr>
        <w:t xml:space="preserve"> can be made using existing </w:t>
      </w:r>
      <w:r w:rsidR="00F55D16">
        <w:rPr>
          <w:rFonts w:eastAsia="DengXian"/>
          <w:sz w:val="22"/>
          <w:szCs w:val="22"/>
          <w:lang w:eastAsia="zh-CN"/>
        </w:rPr>
        <w:t>test procedure with variation due to phase drift over the measurement period accounted for in MU.</w:t>
      </w:r>
    </w:p>
    <w:p w:rsidR="00F55D16" w:rsidRDefault="00F55D16" w:rsidP="00C115E0">
      <w:pPr>
        <w:rPr>
          <w:rFonts w:eastAsia="DengXian"/>
          <w:sz w:val="22"/>
          <w:szCs w:val="22"/>
          <w:lang w:eastAsia="zh-CN"/>
        </w:rPr>
      </w:pPr>
      <w:r>
        <w:rPr>
          <w:rFonts w:eastAsia="DengXian"/>
          <w:sz w:val="22"/>
          <w:szCs w:val="22"/>
          <w:lang w:eastAsia="zh-CN"/>
        </w:rPr>
        <w:t xml:space="preserve">The value of such MU can be determined by measuring EIRP variation as </w:t>
      </w:r>
      <w:r w:rsidR="00BE76E6">
        <w:rPr>
          <w:rFonts w:eastAsia="DengXian"/>
          <w:sz w:val="22"/>
          <w:szCs w:val="22"/>
          <w:lang w:eastAsia="zh-CN"/>
        </w:rPr>
        <w:t xml:space="preserve">proposed </w:t>
      </w:r>
      <w:r>
        <w:rPr>
          <w:rFonts w:eastAsia="DengXian"/>
          <w:sz w:val="22"/>
          <w:szCs w:val="22"/>
          <w:lang w:eastAsia="zh-CN"/>
        </w:rPr>
        <w:t>in [3] or TRP or others.</w:t>
      </w:r>
    </w:p>
    <w:p w:rsidR="00781A70" w:rsidRDefault="00781A70" w:rsidP="00781A70">
      <w:pPr>
        <w:pStyle w:val="Heading1"/>
        <w:rPr>
          <w:lang w:eastAsia="zh-CN"/>
        </w:rPr>
      </w:pPr>
      <w:r>
        <w:rPr>
          <w:lang w:eastAsia="zh-CN"/>
        </w:rPr>
        <w:t>UL MIMO</w:t>
      </w:r>
    </w:p>
    <w:p w:rsidR="00411FFC" w:rsidRDefault="00056174" w:rsidP="00C115E0">
      <w:pPr>
        <w:rPr>
          <w:rFonts w:eastAsia="DengXian"/>
          <w:sz w:val="22"/>
          <w:szCs w:val="22"/>
          <w:lang w:eastAsia="zh-CN"/>
        </w:rPr>
      </w:pPr>
      <w:r>
        <w:rPr>
          <w:rFonts w:eastAsia="DengXian"/>
          <w:sz w:val="22"/>
          <w:szCs w:val="22"/>
          <w:lang w:eastAsia="zh-CN"/>
        </w:rPr>
        <w:t xml:space="preserve">The essence of testing UL MIMO is to account </w:t>
      </w:r>
      <w:r w:rsidR="003B1C61">
        <w:rPr>
          <w:rFonts w:eastAsia="DengXian"/>
          <w:sz w:val="22"/>
          <w:szCs w:val="22"/>
          <w:lang w:eastAsia="zh-CN"/>
        </w:rPr>
        <w:t xml:space="preserve">for </w:t>
      </w:r>
      <w:r>
        <w:rPr>
          <w:rFonts w:eastAsia="DengXian"/>
          <w:sz w:val="22"/>
          <w:szCs w:val="22"/>
          <w:lang w:eastAsia="zh-CN"/>
        </w:rPr>
        <w:t>all four TPMI values. Out of the four options in RAN4 #106bis WF [1], only option 2,</w:t>
      </w:r>
      <w:r w:rsidR="003A0D7C">
        <w:rPr>
          <w:rFonts w:eastAsia="DengXian"/>
          <w:sz w:val="22"/>
          <w:szCs w:val="22"/>
          <w:lang w:eastAsia="zh-CN"/>
        </w:rPr>
        <w:t xml:space="preserve"> </w:t>
      </w:r>
      <w:r>
        <w:rPr>
          <w:rFonts w:eastAsia="DengXian"/>
          <w:sz w:val="22"/>
          <w:szCs w:val="22"/>
          <w:lang w:eastAsia="zh-CN"/>
        </w:rPr>
        <w:t xml:space="preserve">3 and 4 consider TPMI 2-5. </w:t>
      </w:r>
      <w:r w:rsidR="003564AA">
        <w:rPr>
          <w:rFonts w:eastAsia="DengXian"/>
          <w:sz w:val="22"/>
          <w:szCs w:val="22"/>
          <w:lang w:eastAsia="zh-CN"/>
        </w:rPr>
        <w:t xml:space="preserve">Option </w:t>
      </w:r>
      <w:r w:rsidR="00411FFC">
        <w:rPr>
          <w:rFonts w:eastAsia="DengXian"/>
          <w:sz w:val="22"/>
          <w:szCs w:val="22"/>
          <w:lang w:eastAsia="zh-CN"/>
        </w:rPr>
        <w:t>3 and option 3a are essentially the same in terms of measurement time because mechanical movement consumes large part of measurement time and test equipment manufacturers confirmed in RAN4 #106bis that EIRP measurement can be taken for all four TPMI at a</w:t>
      </w:r>
      <w:r w:rsidR="0014053A">
        <w:rPr>
          <w:rFonts w:eastAsia="DengXian"/>
          <w:sz w:val="22"/>
          <w:szCs w:val="22"/>
          <w:lang w:eastAsia="zh-CN"/>
        </w:rPr>
        <w:t>ny</w:t>
      </w:r>
      <w:r w:rsidR="00411FFC">
        <w:rPr>
          <w:rFonts w:eastAsia="DengXian"/>
          <w:sz w:val="22"/>
          <w:szCs w:val="22"/>
          <w:lang w:eastAsia="zh-CN"/>
        </w:rPr>
        <w:t xml:space="preserve"> grid point. </w:t>
      </w:r>
    </w:p>
    <w:p w:rsidR="00411FFC" w:rsidRDefault="00411FFC" w:rsidP="00C115E0">
      <w:pPr>
        <w:rPr>
          <w:rFonts w:eastAsia="DengXian"/>
          <w:sz w:val="22"/>
          <w:szCs w:val="22"/>
          <w:lang w:eastAsia="zh-CN"/>
        </w:rPr>
      </w:pPr>
      <w:r w:rsidRPr="00411FFC">
        <w:rPr>
          <w:rFonts w:eastAsia="DengXian"/>
          <w:b/>
          <w:sz w:val="22"/>
          <w:szCs w:val="22"/>
          <w:lang w:eastAsia="zh-CN"/>
        </w:rPr>
        <w:t xml:space="preserve">Observation </w:t>
      </w:r>
      <w:r w:rsidR="00A830D9">
        <w:rPr>
          <w:rFonts w:eastAsia="DengXian"/>
          <w:b/>
          <w:sz w:val="22"/>
          <w:szCs w:val="22"/>
          <w:lang w:eastAsia="zh-CN"/>
        </w:rPr>
        <w:t>3</w:t>
      </w:r>
      <w:r>
        <w:rPr>
          <w:rFonts w:eastAsia="DengXian"/>
          <w:sz w:val="22"/>
          <w:szCs w:val="22"/>
          <w:lang w:eastAsia="zh-CN"/>
        </w:rPr>
        <w:t>: Option 3 and option 3a are essentially the same in terms of measurement time.</w:t>
      </w:r>
    </w:p>
    <w:p w:rsidR="00781A70" w:rsidRDefault="00411FFC" w:rsidP="00C115E0">
      <w:pPr>
        <w:rPr>
          <w:rFonts w:eastAsia="DengXian"/>
          <w:sz w:val="22"/>
          <w:szCs w:val="22"/>
          <w:lang w:eastAsia="zh-CN"/>
        </w:rPr>
      </w:pPr>
      <w:r>
        <w:rPr>
          <w:rFonts w:eastAsia="DengXian"/>
          <w:sz w:val="22"/>
          <w:szCs w:val="22"/>
          <w:lang w:eastAsia="zh-CN"/>
        </w:rPr>
        <w:t>O</w:t>
      </w:r>
      <w:r w:rsidR="00056174">
        <w:rPr>
          <w:rFonts w:eastAsia="DengXian"/>
          <w:sz w:val="22"/>
          <w:szCs w:val="22"/>
          <w:lang w:eastAsia="zh-CN"/>
        </w:rPr>
        <w:t xml:space="preserve">ption 2 and </w:t>
      </w:r>
      <w:r>
        <w:rPr>
          <w:rFonts w:eastAsia="DengXian"/>
          <w:sz w:val="22"/>
          <w:szCs w:val="22"/>
          <w:lang w:eastAsia="zh-CN"/>
        </w:rPr>
        <w:t>4</w:t>
      </w:r>
      <w:r w:rsidR="00056174">
        <w:rPr>
          <w:rFonts w:eastAsia="DengXian"/>
          <w:sz w:val="22"/>
          <w:szCs w:val="22"/>
          <w:lang w:eastAsia="zh-CN"/>
        </w:rPr>
        <w:t xml:space="preserve"> use the maximum of EIRP from TPMI 2-5 and are too optimistic from the field performance point of view. Because </w:t>
      </w:r>
      <w:r w:rsidR="00946D3B">
        <w:rPr>
          <w:rFonts w:eastAsia="DengXian"/>
          <w:sz w:val="22"/>
          <w:szCs w:val="22"/>
          <w:lang w:eastAsia="zh-CN"/>
        </w:rPr>
        <w:t xml:space="preserve">the four precoding vectors only provide </w:t>
      </w:r>
      <w:r w:rsidR="00E467A2">
        <w:rPr>
          <w:rFonts w:eastAsia="DengXian"/>
          <w:sz w:val="22"/>
          <w:szCs w:val="22"/>
          <w:lang w:eastAsia="zh-CN"/>
        </w:rPr>
        <w:t>limited angular resolution</w:t>
      </w:r>
      <w:r w:rsidR="00946D3B">
        <w:rPr>
          <w:rFonts w:eastAsia="DengXian"/>
          <w:sz w:val="22"/>
          <w:szCs w:val="22"/>
          <w:lang w:eastAsia="zh-CN"/>
        </w:rPr>
        <w:t xml:space="preserve"> compared to UE distribution over 360 degrees</w:t>
      </w:r>
      <w:r w:rsidR="00E467A2">
        <w:rPr>
          <w:rFonts w:eastAsia="DengXian"/>
          <w:sz w:val="22"/>
          <w:szCs w:val="22"/>
          <w:lang w:eastAsia="zh-CN"/>
        </w:rPr>
        <w:t xml:space="preserve">. For example, network would select a precoding vector such that the main energy lobe (or beam) is directed towards </w:t>
      </w:r>
      <w:r w:rsidR="0014053A">
        <w:rPr>
          <w:rFonts w:eastAsia="DengXian"/>
          <w:sz w:val="22"/>
          <w:szCs w:val="22"/>
          <w:lang w:eastAsia="zh-CN"/>
        </w:rPr>
        <w:t xml:space="preserve">the base station under line of sight or </w:t>
      </w:r>
      <w:r w:rsidR="00E467A2">
        <w:rPr>
          <w:rFonts w:eastAsia="DengXian"/>
          <w:sz w:val="22"/>
          <w:szCs w:val="22"/>
          <w:lang w:eastAsia="zh-CN"/>
        </w:rPr>
        <w:t>the strongest multipath clusters from the base station</w:t>
      </w:r>
      <w:r w:rsidR="0014053A">
        <w:rPr>
          <w:rFonts w:eastAsia="DengXian"/>
          <w:sz w:val="22"/>
          <w:szCs w:val="22"/>
          <w:lang w:eastAsia="zh-CN"/>
        </w:rPr>
        <w:t xml:space="preserve"> under </w:t>
      </w:r>
      <w:r w:rsidR="003B0852">
        <w:rPr>
          <w:rFonts w:eastAsia="DengXian"/>
          <w:sz w:val="22"/>
          <w:szCs w:val="22"/>
          <w:lang w:eastAsia="zh-CN"/>
        </w:rPr>
        <w:t>non-line</w:t>
      </w:r>
      <w:r w:rsidR="0014053A">
        <w:rPr>
          <w:rFonts w:eastAsia="DengXian"/>
          <w:sz w:val="22"/>
          <w:szCs w:val="22"/>
          <w:lang w:eastAsia="zh-CN"/>
        </w:rPr>
        <w:t xml:space="preserve"> of sight</w:t>
      </w:r>
      <w:r w:rsidR="00E467A2">
        <w:rPr>
          <w:rFonts w:eastAsia="DengXian"/>
          <w:sz w:val="22"/>
          <w:szCs w:val="22"/>
          <w:lang w:eastAsia="zh-CN"/>
        </w:rPr>
        <w:t>.</w:t>
      </w:r>
      <w:r w:rsidR="00946D3B">
        <w:rPr>
          <w:rFonts w:eastAsia="DengXian"/>
          <w:sz w:val="22"/>
          <w:szCs w:val="22"/>
          <w:lang w:eastAsia="zh-CN"/>
        </w:rPr>
        <w:t xml:space="preserve"> </w:t>
      </w:r>
      <w:r w:rsidR="002D7CFD">
        <w:rPr>
          <w:rFonts w:eastAsia="DengXian"/>
          <w:sz w:val="22"/>
          <w:szCs w:val="22"/>
          <w:lang w:eastAsia="zh-CN"/>
        </w:rPr>
        <w:t>This is not the same as take the maximum of precoding vectors at any given point in space because it is unlikely that the network</w:t>
      </w:r>
      <w:r w:rsidR="00946D3B">
        <w:rPr>
          <w:rFonts w:eastAsia="DengXian"/>
          <w:sz w:val="22"/>
          <w:szCs w:val="22"/>
          <w:lang w:eastAsia="zh-CN"/>
        </w:rPr>
        <w:t xml:space="preserve"> </w:t>
      </w:r>
      <w:r w:rsidR="002D7CFD">
        <w:rPr>
          <w:rFonts w:eastAsia="DengXian"/>
          <w:sz w:val="22"/>
          <w:szCs w:val="22"/>
          <w:lang w:eastAsia="zh-CN"/>
        </w:rPr>
        <w:t xml:space="preserve">would </w:t>
      </w:r>
      <w:r w:rsidR="003F7CB7">
        <w:rPr>
          <w:rFonts w:eastAsia="DengXian"/>
          <w:sz w:val="22"/>
          <w:szCs w:val="22"/>
          <w:lang w:eastAsia="zh-CN"/>
        </w:rPr>
        <w:t>rely on</w:t>
      </w:r>
      <w:r w:rsidR="002D7CFD">
        <w:rPr>
          <w:rFonts w:eastAsia="DengXian"/>
          <w:sz w:val="22"/>
          <w:szCs w:val="22"/>
          <w:lang w:eastAsia="zh-CN"/>
        </w:rPr>
        <w:t xml:space="preserve"> the sidelobes from a resulting precoding vector.</w:t>
      </w:r>
    </w:p>
    <w:p w:rsidR="007958A5" w:rsidRDefault="007958A5" w:rsidP="00C115E0">
      <w:pPr>
        <w:rPr>
          <w:rFonts w:eastAsia="DengXian"/>
          <w:sz w:val="22"/>
          <w:szCs w:val="22"/>
          <w:lang w:eastAsia="zh-CN"/>
        </w:rPr>
      </w:pPr>
      <w:r w:rsidRPr="00411FFC">
        <w:rPr>
          <w:rFonts w:eastAsia="DengXian"/>
          <w:b/>
          <w:sz w:val="22"/>
          <w:szCs w:val="22"/>
          <w:lang w:eastAsia="zh-CN"/>
        </w:rPr>
        <w:t xml:space="preserve">Observation </w:t>
      </w:r>
      <w:r w:rsidR="00A830D9">
        <w:rPr>
          <w:rFonts w:eastAsia="DengXian"/>
          <w:b/>
          <w:sz w:val="22"/>
          <w:szCs w:val="22"/>
          <w:lang w:eastAsia="zh-CN"/>
        </w:rPr>
        <w:t>4</w:t>
      </w:r>
      <w:r>
        <w:rPr>
          <w:rFonts w:eastAsia="DengXian"/>
          <w:sz w:val="22"/>
          <w:szCs w:val="22"/>
          <w:lang w:eastAsia="zh-CN"/>
        </w:rPr>
        <w:t xml:space="preserve">: Option 2 and 4 give optimistic </w:t>
      </w:r>
      <w:r w:rsidR="001441B2">
        <w:rPr>
          <w:rFonts w:eastAsia="DengXian"/>
          <w:sz w:val="22"/>
          <w:szCs w:val="22"/>
          <w:lang w:eastAsia="zh-CN"/>
        </w:rPr>
        <w:t>assessment</w:t>
      </w:r>
      <w:r w:rsidR="00C30EE9">
        <w:rPr>
          <w:rFonts w:eastAsia="DengXian"/>
          <w:sz w:val="22"/>
          <w:szCs w:val="22"/>
          <w:lang w:eastAsia="zh-CN"/>
        </w:rPr>
        <w:t xml:space="preserve"> while attempt to reflect the beam characteristics</w:t>
      </w:r>
      <w:r w:rsidR="005E63BA">
        <w:rPr>
          <w:rFonts w:eastAsia="DengXian"/>
          <w:sz w:val="22"/>
          <w:szCs w:val="22"/>
          <w:lang w:eastAsia="zh-CN"/>
        </w:rPr>
        <w:t xml:space="preserve"> from precoding vectors</w:t>
      </w:r>
      <w:r w:rsidR="00073386">
        <w:rPr>
          <w:rFonts w:eastAsia="DengXian"/>
          <w:sz w:val="22"/>
          <w:szCs w:val="22"/>
          <w:lang w:eastAsia="zh-CN"/>
        </w:rPr>
        <w:t>.</w:t>
      </w:r>
    </w:p>
    <w:p w:rsidR="00C31B7A" w:rsidRDefault="00C31B7A" w:rsidP="00C115E0">
      <w:pPr>
        <w:rPr>
          <w:rFonts w:eastAsia="DengXian"/>
          <w:sz w:val="22"/>
          <w:szCs w:val="22"/>
          <w:lang w:eastAsia="zh-CN"/>
        </w:rPr>
      </w:pPr>
      <w:r>
        <w:rPr>
          <w:rFonts w:eastAsia="DengXian"/>
          <w:sz w:val="22"/>
          <w:szCs w:val="22"/>
          <w:lang w:eastAsia="zh-CN"/>
        </w:rPr>
        <w:t>The intention of the TRP metric is to reflect the UE ability to provide isotropic coverage, while UL MIMO with TPMI 2-5 is to provide gain in specific directions.</w:t>
      </w:r>
      <w:r w:rsidR="0066075F">
        <w:rPr>
          <w:rFonts w:eastAsia="DengXian"/>
          <w:sz w:val="22"/>
          <w:szCs w:val="22"/>
          <w:lang w:eastAsia="zh-CN"/>
        </w:rPr>
        <w:t xml:space="preserve"> In other words, TRP does not reflect the characteristics of UL MIMO with precoding vector TPMI 2-5. </w:t>
      </w:r>
    </w:p>
    <w:p w:rsidR="00760ABA" w:rsidRDefault="00760ABA" w:rsidP="00C115E0">
      <w:pPr>
        <w:rPr>
          <w:rFonts w:eastAsia="DengXian"/>
          <w:sz w:val="22"/>
          <w:szCs w:val="22"/>
          <w:lang w:eastAsia="zh-CN"/>
        </w:rPr>
      </w:pPr>
      <w:r w:rsidRPr="00411FFC">
        <w:rPr>
          <w:rFonts w:eastAsia="DengXian"/>
          <w:b/>
          <w:sz w:val="22"/>
          <w:szCs w:val="22"/>
          <w:lang w:eastAsia="zh-CN"/>
        </w:rPr>
        <w:t xml:space="preserve">Observation </w:t>
      </w:r>
      <w:r w:rsidR="00A830D9">
        <w:rPr>
          <w:rFonts w:eastAsia="DengXian"/>
          <w:b/>
          <w:sz w:val="22"/>
          <w:szCs w:val="22"/>
          <w:lang w:eastAsia="zh-CN"/>
        </w:rPr>
        <w:t>5</w:t>
      </w:r>
      <w:r>
        <w:rPr>
          <w:rFonts w:eastAsia="DengXian"/>
          <w:sz w:val="22"/>
          <w:szCs w:val="22"/>
          <w:lang w:eastAsia="zh-CN"/>
        </w:rPr>
        <w:t>: TRP is not a suitable metric for UL MIMO with TPMI 2-5.</w:t>
      </w:r>
    </w:p>
    <w:p w:rsidR="00CB6A8B" w:rsidRDefault="00CB6A8B" w:rsidP="00C115E0">
      <w:pPr>
        <w:rPr>
          <w:rFonts w:eastAsia="DengXian"/>
          <w:sz w:val="22"/>
          <w:szCs w:val="22"/>
          <w:lang w:eastAsia="zh-CN"/>
        </w:rPr>
      </w:pPr>
      <w:r>
        <w:rPr>
          <w:rFonts w:eastAsia="DengXian"/>
          <w:sz w:val="22"/>
          <w:szCs w:val="22"/>
          <w:lang w:eastAsia="zh-CN"/>
        </w:rPr>
        <w:t xml:space="preserve">If new metric </w:t>
      </w:r>
      <w:r w:rsidR="00ED0B36">
        <w:rPr>
          <w:rFonts w:eastAsia="DengXian"/>
          <w:sz w:val="22"/>
          <w:szCs w:val="22"/>
          <w:lang w:eastAsia="zh-CN"/>
        </w:rPr>
        <w:t xml:space="preserve">such as antenna gain </w:t>
      </w:r>
      <w:r w:rsidR="00D61C49">
        <w:rPr>
          <w:rFonts w:eastAsia="DengXian"/>
          <w:sz w:val="22"/>
          <w:szCs w:val="22"/>
          <w:lang w:eastAsia="zh-CN"/>
        </w:rPr>
        <w:t xml:space="preserve">or directivity </w:t>
      </w:r>
      <w:r w:rsidR="00ED0B36">
        <w:rPr>
          <w:rFonts w:eastAsia="DengXian"/>
          <w:sz w:val="22"/>
          <w:szCs w:val="22"/>
          <w:lang w:eastAsia="zh-CN"/>
        </w:rPr>
        <w:t>is out of scope</w:t>
      </w:r>
      <w:r>
        <w:rPr>
          <w:rFonts w:eastAsia="DengXian"/>
          <w:sz w:val="22"/>
          <w:szCs w:val="22"/>
          <w:lang w:eastAsia="zh-CN"/>
        </w:rPr>
        <w:t xml:space="preserve"> in this work item, it </w:t>
      </w:r>
      <w:r w:rsidR="00ED0B36">
        <w:rPr>
          <w:rFonts w:eastAsia="DengXian"/>
          <w:sz w:val="22"/>
          <w:szCs w:val="22"/>
          <w:lang w:eastAsia="zh-CN"/>
        </w:rPr>
        <w:t>would save time not to discuss how to process measured EIRP</w:t>
      </w:r>
      <w:r w:rsidR="00301616">
        <w:rPr>
          <w:rFonts w:eastAsia="DengXian"/>
          <w:sz w:val="22"/>
          <w:szCs w:val="22"/>
          <w:lang w:eastAsia="zh-CN"/>
        </w:rPr>
        <w:t>.</w:t>
      </w:r>
    </w:p>
    <w:p w:rsidR="001441B2" w:rsidRDefault="001441B2" w:rsidP="00C115E0">
      <w:pPr>
        <w:rPr>
          <w:rFonts w:eastAsia="DengXian"/>
          <w:sz w:val="22"/>
          <w:szCs w:val="22"/>
          <w:lang w:eastAsia="zh-CN"/>
        </w:rPr>
      </w:pPr>
      <w:r w:rsidRPr="001441B2">
        <w:rPr>
          <w:rFonts w:eastAsia="DengXian"/>
          <w:b/>
          <w:sz w:val="22"/>
          <w:szCs w:val="22"/>
          <w:lang w:eastAsia="zh-CN"/>
        </w:rPr>
        <w:t xml:space="preserve">Proposal </w:t>
      </w:r>
      <w:r w:rsidR="00A830D9">
        <w:rPr>
          <w:rFonts w:eastAsia="DengXian"/>
          <w:b/>
          <w:sz w:val="22"/>
          <w:szCs w:val="22"/>
          <w:lang w:eastAsia="zh-CN"/>
        </w:rPr>
        <w:t>2</w:t>
      </w:r>
      <w:r>
        <w:rPr>
          <w:rFonts w:eastAsia="DengXian"/>
          <w:sz w:val="22"/>
          <w:szCs w:val="22"/>
          <w:lang w:eastAsia="zh-CN"/>
        </w:rPr>
        <w:t xml:space="preserve">: measure </w:t>
      </w:r>
      <w:r w:rsidR="00564E49">
        <w:rPr>
          <w:rFonts w:eastAsia="DengXian"/>
          <w:sz w:val="22"/>
          <w:szCs w:val="22"/>
          <w:lang w:eastAsia="zh-CN"/>
        </w:rPr>
        <w:t xml:space="preserve">and list </w:t>
      </w:r>
      <w:r w:rsidR="006D63C3">
        <w:rPr>
          <w:rFonts w:eastAsia="DengXian"/>
          <w:sz w:val="22"/>
          <w:szCs w:val="22"/>
          <w:lang w:eastAsia="zh-CN"/>
        </w:rPr>
        <w:t xml:space="preserve">UL MIMO </w:t>
      </w:r>
      <w:proofErr w:type="gramStart"/>
      <w:r>
        <w:rPr>
          <w:rFonts w:eastAsia="DengXian"/>
          <w:sz w:val="22"/>
          <w:szCs w:val="22"/>
          <w:lang w:eastAsia="zh-CN"/>
        </w:rPr>
        <w:t>TRP(</w:t>
      </w:r>
      <w:proofErr w:type="gramEnd"/>
      <w:r>
        <w:rPr>
          <w:rFonts w:eastAsia="DengXian"/>
          <w:sz w:val="22"/>
          <w:szCs w:val="22"/>
          <w:lang w:eastAsia="zh-CN"/>
        </w:rPr>
        <w:t>TPMI</w:t>
      </w:r>
      <w:r w:rsidR="00E100A6">
        <w:rPr>
          <w:rFonts w:eastAsia="DengXian"/>
          <w:sz w:val="22"/>
          <w:szCs w:val="22"/>
          <w:lang w:eastAsia="zh-CN"/>
        </w:rPr>
        <w:t xml:space="preserve"> </w:t>
      </w:r>
      <w:proofErr w:type="spellStart"/>
      <w:r w:rsidRPr="001441B2">
        <w:rPr>
          <w:rFonts w:eastAsia="DengXian"/>
          <w:sz w:val="22"/>
          <w:szCs w:val="22"/>
          <w:vertAlign w:val="subscript"/>
          <w:lang w:eastAsia="zh-CN"/>
        </w:rPr>
        <w:t>i</w:t>
      </w:r>
      <w:proofErr w:type="spellEnd"/>
      <w:r w:rsidRPr="001441B2">
        <w:rPr>
          <w:rFonts w:eastAsia="DengXian"/>
          <w:sz w:val="22"/>
          <w:szCs w:val="22"/>
          <w:vertAlign w:val="subscript"/>
          <w:lang w:eastAsia="zh-CN"/>
        </w:rPr>
        <w:t>=2</w:t>
      </w:r>
      <w:r w:rsidR="001D78EC">
        <w:rPr>
          <w:rFonts w:eastAsia="DengXian"/>
          <w:sz w:val="22"/>
          <w:szCs w:val="22"/>
          <w:vertAlign w:val="subscript"/>
          <w:lang w:eastAsia="zh-CN"/>
        </w:rPr>
        <w:t>,3,4,</w:t>
      </w:r>
      <w:r w:rsidRPr="001441B2">
        <w:rPr>
          <w:rFonts w:eastAsia="DengXian"/>
          <w:sz w:val="22"/>
          <w:szCs w:val="22"/>
          <w:vertAlign w:val="subscript"/>
          <w:lang w:eastAsia="zh-CN"/>
        </w:rPr>
        <w:t>5</w:t>
      </w:r>
      <w:r>
        <w:rPr>
          <w:rFonts w:eastAsia="DengXian"/>
          <w:sz w:val="22"/>
          <w:szCs w:val="22"/>
          <w:lang w:eastAsia="zh-CN"/>
        </w:rPr>
        <w:t>)</w:t>
      </w:r>
      <w:r w:rsidR="001D78EC">
        <w:rPr>
          <w:rFonts w:eastAsia="DengXian"/>
          <w:sz w:val="22"/>
          <w:szCs w:val="22"/>
          <w:lang w:eastAsia="zh-CN"/>
        </w:rPr>
        <w:t xml:space="preserve"> separately</w:t>
      </w:r>
      <w:r>
        <w:rPr>
          <w:rFonts w:eastAsia="DengXian"/>
          <w:sz w:val="22"/>
          <w:szCs w:val="22"/>
          <w:lang w:eastAsia="zh-CN"/>
        </w:rPr>
        <w:t xml:space="preserve"> without </w:t>
      </w:r>
      <w:r w:rsidR="00F06680">
        <w:rPr>
          <w:rFonts w:eastAsia="DengXian"/>
          <w:sz w:val="22"/>
          <w:szCs w:val="22"/>
          <w:lang w:eastAsia="zh-CN"/>
        </w:rPr>
        <w:t>further</w:t>
      </w:r>
      <w:r>
        <w:rPr>
          <w:rFonts w:eastAsia="DengXian"/>
          <w:sz w:val="22"/>
          <w:szCs w:val="22"/>
          <w:lang w:eastAsia="zh-CN"/>
        </w:rPr>
        <w:t xml:space="preserve"> processing</w:t>
      </w:r>
      <w:r w:rsidR="00F06680">
        <w:rPr>
          <w:rFonts w:eastAsia="DengXian"/>
          <w:sz w:val="22"/>
          <w:szCs w:val="22"/>
          <w:lang w:eastAsia="zh-CN"/>
        </w:rPr>
        <w:t xml:space="preserve"> </w:t>
      </w:r>
      <w:r w:rsidR="008714AF">
        <w:rPr>
          <w:rFonts w:eastAsia="DengXian"/>
          <w:sz w:val="22"/>
          <w:szCs w:val="22"/>
          <w:lang w:eastAsia="zh-CN"/>
        </w:rPr>
        <w:t>them</w:t>
      </w:r>
      <w:r>
        <w:rPr>
          <w:rFonts w:eastAsia="DengXian"/>
          <w:sz w:val="22"/>
          <w:szCs w:val="22"/>
          <w:lang w:eastAsia="zh-CN"/>
        </w:rPr>
        <w:t>.</w:t>
      </w:r>
    </w:p>
    <w:p w:rsidR="00781A70" w:rsidRDefault="00781A70" w:rsidP="00781A70">
      <w:pPr>
        <w:pStyle w:val="Heading1"/>
        <w:rPr>
          <w:lang w:eastAsia="zh-CN"/>
        </w:rPr>
      </w:pPr>
      <w:r>
        <w:rPr>
          <w:lang w:eastAsia="zh-CN"/>
        </w:rPr>
        <w:t>CA test procedure</w:t>
      </w:r>
    </w:p>
    <w:p w:rsidR="00943536" w:rsidRPr="00943536" w:rsidRDefault="00943536" w:rsidP="00943536">
      <w:pPr>
        <w:rPr>
          <w:rFonts w:eastAsia="DengXian"/>
          <w:sz w:val="22"/>
          <w:szCs w:val="22"/>
          <w:lang w:eastAsia="zh-CN"/>
        </w:rPr>
      </w:pPr>
      <w:r>
        <w:rPr>
          <w:rFonts w:eastAsia="DengXian"/>
          <w:sz w:val="22"/>
          <w:szCs w:val="22"/>
          <w:lang w:eastAsia="zh-CN"/>
        </w:rPr>
        <w:t>The editor’s note in c</w:t>
      </w:r>
      <w:r w:rsidR="00AA76CD">
        <w:rPr>
          <w:rFonts w:eastAsia="DengXian"/>
          <w:sz w:val="22"/>
          <w:szCs w:val="22"/>
          <w:lang w:eastAsia="zh-CN"/>
        </w:rPr>
        <w:t xml:space="preserve">lause </w:t>
      </w:r>
      <w:r>
        <w:rPr>
          <w:rFonts w:eastAsia="DengXian"/>
          <w:sz w:val="22"/>
          <w:szCs w:val="22"/>
          <w:lang w:eastAsia="zh-CN"/>
        </w:rPr>
        <w:t xml:space="preserve">6.2A.1.1 in </w:t>
      </w:r>
      <w:r w:rsidR="00AA76CD">
        <w:rPr>
          <w:rFonts w:eastAsia="DengXian"/>
          <w:sz w:val="22"/>
          <w:szCs w:val="22"/>
          <w:lang w:eastAsia="zh-CN"/>
        </w:rPr>
        <w:t>TS</w:t>
      </w:r>
      <w:r>
        <w:rPr>
          <w:rFonts w:eastAsia="DengXian"/>
          <w:sz w:val="22"/>
          <w:szCs w:val="22"/>
          <w:lang w:eastAsia="zh-CN"/>
        </w:rPr>
        <w:t xml:space="preserve"> 38.521-1 [4] states</w:t>
      </w:r>
      <w:r w:rsidR="00DB45C7">
        <w:rPr>
          <w:rFonts w:eastAsia="DengXian"/>
          <w:sz w:val="22"/>
          <w:szCs w:val="22"/>
          <w:lang w:eastAsia="zh-CN"/>
        </w:rPr>
        <w:t xml:space="preserve"> the following.</w:t>
      </w:r>
    </w:p>
    <w:p w:rsidR="00943536" w:rsidRPr="00943536" w:rsidRDefault="00943536" w:rsidP="00943536">
      <w:pPr>
        <w:pStyle w:val="EditorsNote"/>
        <w:ind w:left="568" w:firstLine="0"/>
      </w:pPr>
      <w:r w:rsidRPr="00500E12">
        <w:t>No test points are defined for intra-band contiguous UL CA and intra-band non-contiguous UL</w:t>
      </w:r>
      <w:r>
        <w:t xml:space="preserve"> </w:t>
      </w:r>
      <w:r w:rsidRPr="00500E12">
        <w:t>CA since there is no configuration satisfying MPR=0dB requirements in RAN4. Testing with lowest value of MPR will be covered in 6.2A.2.</w:t>
      </w:r>
    </w:p>
    <w:p w:rsidR="00943536" w:rsidRDefault="00DB45C7" w:rsidP="00C115E0">
      <w:pPr>
        <w:rPr>
          <w:rFonts w:eastAsia="DengXian"/>
          <w:sz w:val="22"/>
          <w:szCs w:val="22"/>
          <w:lang w:eastAsia="zh-CN"/>
        </w:rPr>
      </w:pPr>
      <w:r>
        <w:rPr>
          <w:rFonts w:eastAsia="DengXian"/>
          <w:sz w:val="22"/>
          <w:szCs w:val="22"/>
          <w:lang w:eastAsia="zh-CN"/>
        </w:rPr>
        <w:t>Namely non-zero MPR or power reduction would be applied to some RBs. However, such reduction would reflect the field conditions.</w:t>
      </w:r>
    </w:p>
    <w:p w:rsidR="00DB45C7" w:rsidRDefault="00DB45C7" w:rsidP="00C115E0">
      <w:pPr>
        <w:rPr>
          <w:rFonts w:eastAsia="DengXian"/>
          <w:sz w:val="22"/>
          <w:szCs w:val="22"/>
          <w:lang w:eastAsia="zh-CN"/>
        </w:rPr>
      </w:pPr>
      <w:r w:rsidRPr="00DB45C7">
        <w:rPr>
          <w:rFonts w:eastAsia="DengXian"/>
          <w:b/>
          <w:sz w:val="22"/>
          <w:szCs w:val="22"/>
          <w:lang w:eastAsia="zh-CN"/>
        </w:rPr>
        <w:t>Proposal 3</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configurations in TS 38.521-1 regardless of MPR=0 or not as non-zero MPR reflects field conditions.</w:t>
      </w:r>
      <w:r w:rsidR="004A4A34">
        <w:rPr>
          <w:rFonts w:eastAsia="DengXian"/>
          <w:sz w:val="22"/>
          <w:szCs w:val="22"/>
          <w:lang w:eastAsia="zh-CN"/>
        </w:rPr>
        <w:t xml:space="preserve"> </w:t>
      </w:r>
    </w:p>
    <w:p w:rsidR="00165256" w:rsidRDefault="00165256" w:rsidP="00C115E0">
      <w:pPr>
        <w:rPr>
          <w:rFonts w:eastAsia="DengXian"/>
          <w:sz w:val="22"/>
          <w:szCs w:val="22"/>
          <w:lang w:eastAsia="zh-CN"/>
        </w:rPr>
      </w:pPr>
      <w:r>
        <w:rPr>
          <w:rFonts w:eastAsia="DengXian"/>
          <w:sz w:val="22"/>
          <w:szCs w:val="22"/>
          <w:lang w:eastAsia="zh-CN"/>
        </w:rPr>
        <w:t>C</w:t>
      </w:r>
      <w:r w:rsidR="00F64FDA">
        <w:rPr>
          <w:rFonts w:eastAsia="DengXian"/>
          <w:sz w:val="22"/>
          <w:szCs w:val="22"/>
          <w:lang w:eastAsia="zh-CN"/>
        </w:rPr>
        <w:t>A c</w:t>
      </w:r>
      <w:r>
        <w:rPr>
          <w:rFonts w:eastAsia="DengXian"/>
          <w:sz w:val="22"/>
          <w:szCs w:val="22"/>
          <w:lang w:eastAsia="zh-CN"/>
        </w:rPr>
        <w:t>onfigurations in TS 38.521-1 [4] also include</w:t>
      </w:r>
      <w:r w:rsidR="00F64FDA">
        <w:rPr>
          <w:rFonts w:eastAsia="DengXian"/>
          <w:sz w:val="22"/>
          <w:szCs w:val="22"/>
          <w:lang w:eastAsia="zh-CN"/>
        </w:rPr>
        <w:t xml:space="preserve"> </w:t>
      </w:r>
      <w:r w:rsidR="009E2931">
        <w:rPr>
          <w:rFonts w:eastAsia="DengXian"/>
          <w:sz w:val="22"/>
          <w:szCs w:val="22"/>
          <w:lang w:eastAsia="zh-CN"/>
        </w:rPr>
        <w:t xml:space="preserve">dual </w:t>
      </w:r>
      <w:r w:rsidR="00F64FDA">
        <w:rPr>
          <w:rFonts w:eastAsia="DengXian"/>
          <w:sz w:val="22"/>
          <w:szCs w:val="22"/>
          <w:lang w:eastAsia="zh-CN"/>
        </w:rPr>
        <w:t xml:space="preserve">Tx, possibly with </w:t>
      </w:r>
      <w:r w:rsidR="00BA1526">
        <w:rPr>
          <w:rFonts w:eastAsia="DengXian"/>
          <w:sz w:val="22"/>
          <w:szCs w:val="22"/>
          <w:lang w:eastAsia="zh-CN"/>
        </w:rPr>
        <w:t>two</w:t>
      </w:r>
      <w:r w:rsidR="00F64FDA">
        <w:rPr>
          <w:rFonts w:eastAsia="DengXian"/>
          <w:sz w:val="22"/>
          <w:szCs w:val="22"/>
          <w:lang w:eastAsia="zh-CN"/>
        </w:rPr>
        <w:t xml:space="preserve"> power amplifiers. The antennas </w:t>
      </w:r>
      <w:r w:rsidR="009E2931">
        <w:rPr>
          <w:rFonts w:eastAsia="DengXian"/>
          <w:sz w:val="22"/>
          <w:szCs w:val="22"/>
          <w:lang w:eastAsia="zh-CN"/>
        </w:rPr>
        <w:t xml:space="preserve">under dual Tx in </w:t>
      </w:r>
      <w:r w:rsidR="00F64FDA">
        <w:rPr>
          <w:rFonts w:eastAsia="DengXian"/>
          <w:sz w:val="22"/>
          <w:szCs w:val="22"/>
          <w:lang w:eastAsia="zh-CN"/>
        </w:rPr>
        <w:t xml:space="preserve">CA transmit at different frequencies, e.g. in inter-band CA, one antenna covers one band while the other antenna radiates in another band. In other words, </w:t>
      </w:r>
      <w:r w:rsidR="009B772F">
        <w:rPr>
          <w:rFonts w:eastAsia="DengXian"/>
          <w:sz w:val="22"/>
          <w:szCs w:val="22"/>
          <w:lang w:eastAsia="zh-CN"/>
        </w:rPr>
        <w:t xml:space="preserve">the two antennas </w:t>
      </w:r>
      <w:r w:rsidR="009E2931">
        <w:rPr>
          <w:rFonts w:eastAsia="DengXian"/>
          <w:sz w:val="22"/>
          <w:szCs w:val="22"/>
          <w:lang w:eastAsia="zh-CN"/>
        </w:rPr>
        <w:t xml:space="preserve">are independent and </w:t>
      </w:r>
      <w:r w:rsidR="009B772F">
        <w:rPr>
          <w:rFonts w:eastAsia="DengXian"/>
          <w:sz w:val="22"/>
          <w:szCs w:val="22"/>
          <w:lang w:eastAsia="zh-CN"/>
        </w:rPr>
        <w:t>do not interfere with each other.</w:t>
      </w:r>
    </w:p>
    <w:p w:rsidR="009E2931" w:rsidRDefault="009E2931" w:rsidP="00C115E0">
      <w:pPr>
        <w:rPr>
          <w:rFonts w:eastAsia="DengXian"/>
          <w:sz w:val="22"/>
          <w:szCs w:val="22"/>
          <w:lang w:eastAsia="zh-CN"/>
        </w:rPr>
      </w:pPr>
      <w:r w:rsidRPr="009E2931">
        <w:rPr>
          <w:rFonts w:eastAsia="DengXian"/>
          <w:b/>
          <w:sz w:val="22"/>
          <w:szCs w:val="22"/>
          <w:lang w:eastAsia="zh-CN"/>
        </w:rPr>
        <w:lastRenderedPageBreak/>
        <w:t>Proposal 4</w:t>
      </w:r>
      <w:r>
        <w:rPr>
          <w:rFonts w:eastAsia="DengXian"/>
          <w:sz w:val="22"/>
          <w:szCs w:val="22"/>
          <w:lang w:eastAsia="zh-CN"/>
        </w:rPr>
        <w:t>: include dual Tx configurations in CA tests</w:t>
      </w:r>
    </w:p>
    <w:p w:rsidR="00E8692B" w:rsidRDefault="00E8692B" w:rsidP="00C115E0">
      <w:pPr>
        <w:rPr>
          <w:rFonts w:eastAsia="DengXian"/>
          <w:sz w:val="22"/>
          <w:szCs w:val="22"/>
          <w:lang w:eastAsia="zh-CN"/>
        </w:rPr>
      </w:pPr>
      <w:r>
        <w:rPr>
          <w:rFonts w:eastAsia="DengXian"/>
          <w:sz w:val="22"/>
          <w:szCs w:val="22"/>
          <w:lang w:eastAsia="zh-CN"/>
        </w:rPr>
        <w:t>There are many NR CA combinations. At the initial stage, it is prudent to limit the scope of CA tests to two UL and two DL CA combinations.</w:t>
      </w:r>
    </w:p>
    <w:p w:rsidR="00E8692B" w:rsidRDefault="00E8692B" w:rsidP="00C115E0">
      <w:pPr>
        <w:rPr>
          <w:rFonts w:eastAsia="DengXian"/>
          <w:sz w:val="22"/>
          <w:szCs w:val="22"/>
          <w:lang w:eastAsia="zh-CN"/>
        </w:rPr>
      </w:pPr>
      <w:r w:rsidRPr="00E8692B">
        <w:rPr>
          <w:rFonts w:eastAsia="DengXian"/>
          <w:b/>
          <w:sz w:val="22"/>
          <w:szCs w:val="22"/>
          <w:lang w:eastAsia="zh-CN"/>
        </w:rPr>
        <w:t xml:space="preserve">Proposal </w:t>
      </w:r>
      <w:r>
        <w:rPr>
          <w:rFonts w:eastAsia="DengXian"/>
          <w:b/>
          <w:sz w:val="22"/>
          <w:szCs w:val="22"/>
          <w:lang w:eastAsia="zh-CN"/>
        </w:rPr>
        <w:t>5</w:t>
      </w:r>
      <w:r>
        <w:rPr>
          <w:rFonts w:eastAsia="DengXian"/>
          <w:sz w:val="22"/>
          <w:szCs w:val="22"/>
          <w:lang w:eastAsia="zh-CN"/>
        </w:rPr>
        <w:t>: limit the scope of CA tests to two UL and two DL CA combinations.</w:t>
      </w:r>
    </w:p>
    <w:p w:rsidR="004A4A34" w:rsidRDefault="004A4A34" w:rsidP="00C115E0">
      <w:pPr>
        <w:rPr>
          <w:rFonts w:eastAsia="DengXian"/>
          <w:sz w:val="22"/>
          <w:szCs w:val="22"/>
          <w:lang w:eastAsia="zh-CN"/>
        </w:rPr>
      </w:pPr>
      <w:r>
        <w:rPr>
          <w:rFonts w:eastAsia="DengXian"/>
          <w:sz w:val="22"/>
          <w:szCs w:val="22"/>
          <w:lang w:eastAsia="zh-CN"/>
        </w:rPr>
        <w:t>Appendix in this contribution provides a draft test procedure</w:t>
      </w:r>
      <w:r w:rsidR="00487FE7">
        <w:rPr>
          <w:rFonts w:eastAsia="DengXian"/>
          <w:sz w:val="22"/>
          <w:szCs w:val="22"/>
          <w:lang w:eastAsia="zh-CN"/>
        </w:rPr>
        <w:t xml:space="preserve"> for CA TRP and TRS</w:t>
      </w:r>
      <w:r w:rsidR="00183297">
        <w:rPr>
          <w:rFonts w:eastAsia="DengXian"/>
          <w:sz w:val="22"/>
          <w:szCs w:val="22"/>
          <w:lang w:eastAsia="zh-CN"/>
        </w:rPr>
        <w:t xml:space="preserve"> in TR 38.870</w:t>
      </w:r>
      <w:r>
        <w:rPr>
          <w:rFonts w:eastAsia="DengXian"/>
          <w:sz w:val="22"/>
          <w:szCs w:val="22"/>
          <w:lang w:eastAsia="zh-CN"/>
        </w:rPr>
        <w:t>.</w:t>
      </w:r>
    </w:p>
    <w:p w:rsidR="004A4A34" w:rsidRDefault="004A4A34" w:rsidP="00C115E0">
      <w:pPr>
        <w:rPr>
          <w:rFonts w:eastAsia="DengXian"/>
          <w:sz w:val="22"/>
          <w:szCs w:val="22"/>
          <w:lang w:eastAsia="zh-CN"/>
        </w:rPr>
      </w:pPr>
      <w:r w:rsidRPr="004A4A34">
        <w:rPr>
          <w:rFonts w:eastAsia="DengXian"/>
          <w:b/>
          <w:sz w:val="22"/>
          <w:szCs w:val="22"/>
          <w:lang w:eastAsia="zh-CN"/>
        </w:rPr>
        <w:t xml:space="preserve">Proposal </w:t>
      </w:r>
      <w:r w:rsidR="00E8692B">
        <w:rPr>
          <w:rFonts w:eastAsia="DengXian"/>
          <w:b/>
          <w:sz w:val="22"/>
          <w:szCs w:val="22"/>
          <w:lang w:eastAsia="zh-CN"/>
        </w:rPr>
        <w:t>6</w:t>
      </w:r>
      <w:r>
        <w:rPr>
          <w:rFonts w:eastAsia="DengXian"/>
          <w:sz w:val="22"/>
          <w:szCs w:val="22"/>
          <w:lang w:eastAsia="zh-CN"/>
        </w:rPr>
        <w:t>: Review and endorse the CA test procedure in Appendix of R4-230</w:t>
      </w:r>
      <w:r w:rsidR="00BA1526">
        <w:rPr>
          <w:rFonts w:eastAsia="DengXian"/>
          <w:sz w:val="22"/>
          <w:szCs w:val="22"/>
          <w:lang w:eastAsia="zh-CN"/>
        </w:rPr>
        <w:t>7245</w:t>
      </w:r>
      <w:r>
        <w:rPr>
          <w:rFonts w:eastAsia="DengXian"/>
          <w:sz w:val="22"/>
          <w:szCs w:val="22"/>
          <w:lang w:eastAsia="zh-CN"/>
        </w:rPr>
        <w:t>.</w:t>
      </w:r>
    </w:p>
    <w:bookmarkEnd w:id="2"/>
    <w:p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DA2463">
        <w:rPr>
          <w:rFonts w:eastAsia="SimSun"/>
          <w:sz w:val="22"/>
          <w:szCs w:val="22"/>
          <w:lang w:eastAsia="zh-CN"/>
        </w:rPr>
        <w:t>s</w:t>
      </w:r>
      <w:r w:rsidR="006B3995">
        <w:rPr>
          <w:rFonts w:eastAsia="SimSun"/>
          <w:sz w:val="22"/>
          <w:szCs w:val="22"/>
          <w:lang w:eastAsia="zh-CN"/>
        </w:rPr>
        <w:t>.</w:t>
      </w:r>
    </w:p>
    <w:p w:rsidR="00DA2463" w:rsidRDefault="00DA2463" w:rsidP="00DA2463">
      <w:pPr>
        <w:rPr>
          <w:rFonts w:eastAsia="DengXian"/>
          <w:sz w:val="22"/>
          <w:szCs w:val="22"/>
          <w:lang w:eastAsia="zh-CN"/>
        </w:rPr>
      </w:pPr>
      <w:r w:rsidRPr="00D809A9">
        <w:rPr>
          <w:rFonts w:eastAsia="DengXian"/>
          <w:b/>
          <w:sz w:val="22"/>
          <w:szCs w:val="22"/>
          <w:lang w:eastAsia="zh-CN"/>
        </w:rPr>
        <w:t>Observation 1</w:t>
      </w:r>
      <w:r>
        <w:rPr>
          <w:rFonts w:eastAsia="DengXian"/>
          <w:sz w:val="22"/>
          <w:szCs w:val="22"/>
          <w:lang w:eastAsia="zh-CN"/>
        </w:rPr>
        <w:t xml:space="preserve">: TRP is independent of destructive or constructive interaction between radiated energy from the two antennas in </w:t>
      </w:r>
      <w:proofErr w:type="spellStart"/>
      <w:r>
        <w:rPr>
          <w:rFonts w:eastAsia="DengXian"/>
          <w:sz w:val="22"/>
          <w:szCs w:val="22"/>
          <w:lang w:eastAsia="zh-CN"/>
        </w:rPr>
        <w:t>TxD</w:t>
      </w:r>
      <w:proofErr w:type="spellEnd"/>
      <w:r>
        <w:rPr>
          <w:rFonts w:eastAsia="DengXian"/>
          <w:sz w:val="22"/>
          <w:szCs w:val="22"/>
          <w:lang w:eastAsia="zh-CN"/>
        </w:rPr>
        <w:t>.</w:t>
      </w:r>
    </w:p>
    <w:p w:rsidR="00DA2463" w:rsidRDefault="00DA2463" w:rsidP="00DA2463">
      <w:pPr>
        <w:rPr>
          <w:rFonts w:eastAsia="DengXian"/>
          <w:sz w:val="22"/>
          <w:szCs w:val="22"/>
          <w:lang w:eastAsia="zh-CN"/>
        </w:rPr>
      </w:pPr>
      <w:r w:rsidRPr="00D809A9">
        <w:rPr>
          <w:rFonts w:eastAsia="DengXian"/>
          <w:b/>
          <w:sz w:val="22"/>
          <w:szCs w:val="22"/>
          <w:lang w:eastAsia="zh-CN"/>
        </w:rPr>
        <w:t xml:space="preserve">Observation </w:t>
      </w:r>
      <w:r>
        <w:rPr>
          <w:rFonts w:eastAsia="DengXian"/>
          <w:b/>
          <w:sz w:val="22"/>
          <w:szCs w:val="22"/>
          <w:lang w:eastAsia="zh-CN"/>
        </w:rPr>
        <w:t>2</w:t>
      </w:r>
      <w:r>
        <w:rPr>
          <w:rFonts w:eastAsia="DengXian"/>
          <w:sz w:val="22"/>
          <w:szCs w:val="22"/>
          <w:lang w:eastAsia="zh-CN"/>
        </w:rPr>
        <w:t xml:space="preserve">: The main source of uncertainty in TRP measurement under </w:t>
      </w:r>
      <w:proofErr w:type="spellStart"/>
      <w:r>
        <w:rPr>
          <w:rFonts w:eastAsia="DengXian"/>
          <w:sz w:val="22"/>
          <w:szCs w:val="22"/>
          <w:lang w:eastAsia="zh-CN"/>
        </w:rPr>
        <w:t>TxD</w:t>
      </w:r>
      <w:proofErr w:type="spellEnd"/>
      <w:r>
        <w:rPr>
          <w:rFonts w:eastAsia="DengXian"/>
          <w:sz w:val="22"/>
          <w:szCs w:val="22"/>
          <w:lang w:eastAsia="zh-CN"/>
        </w:rPr>
        <w:t xml:space="preserve"> is the phase difference variation over the measurement period.</w:t>
      </w:r>
    </w:p>
    <w:p w:rsidR="00DA2463" w:rsidRDefault="00DA2463" w:rsidP="00DA2463">
      <w:pPr>
        <w:rPr>
          <w:rFonts w:eastAsia="DengXian"/>
          <w:sz w:val="22"/>
          <w:szCs w:val="22"/>
          <w:lang w:eastAsia="zh-CN"/>
        </w:rPr>
      </w:pPr>
      <w:r w:rsidRPr="00F55D16">
        <w:rPr>
          <w:rFonts w:eastAsia="DengXian"/>
          <w:b/>
          <w:sz w:val="22"/>
          <w:szCs w:val="22"/>
          <w:lang w:eastAsia="zh-CN"/>
        </w:rPr>
        <w:t>Proposal 1</w:t>
      </w:r>
      <w:r>
        <w:rPr>
          <w:rFonts w:eastAsia="DengXian"/>
          <w:sz w:val="22"/>
          <w:szCs w:val="22"/>
          <w:lang w:eastAsia="zh-CN"/>
        </w:rPr>
        <w:t xml:space="preserve">: TRP measurement under </w:t>
      </w:r>
      <w:proofErr w:type="spellStart"/>
      <w:r>
        <w:rPr>
          <w:rFonts w:eastAsia="DengXian"/>
          <w:sz w:val="22"/>
          <w:szCs w:val="22"/>
          <w:lang w:eastAsia="zh-CN"/>
        </w:rPr>
        <w:t>TxD</w:t>
      </w:r>
      <w:proofErr w:type="spellEnd"/>
      <w:r>
        <w:rPr>
          <w:rFonts w:eastAsia="DengXian"/>
          <w:sz w:val="22"/>
          <w:szCs w:val="22"/>
          <w:lang w:eastAsia="zh-CN"/>
        </w:rPr>
        <w:t xml:space="preserve"> can be made using existing test procedure with variation due to phase drift over the measurement period accounted for in MU.</w:t>
      </w:r>
    </w:p>
    <w:p w:rsidR="00DA2463" w:rsidRDefault="00DA2463" w:rsidP="00DA2463">
      <w:pPr>
        <w:rPr>
          <w:rFonts w:eastAsia="DengXian"/>
          <w:sz w:val="22"/>
          <w:szCs w:val="22"/>
          <w:lang w:eastAsia="zh-CN"/>
        </w:rPr>
      </w:pPr>
      <w:r w:rsidRPr="00411FFC">
        <w:rPr>
          <w:rFonts w:eastAsia="DengXian"/>
          <w:b/>
          <w:sz w:val="22"/>
          <w:szCs w:val="22"/>
          <w:lang w:eastAsia="zh-CN"/>
        </w:rPr>
        <w:t xml:space="preserve">Observation </w:t>
      </w:r>
      <w:r>
        <w:rPr>
          <w:rFonts w:eastAsia="DengXian"/>
          <w:b/>
          <w:sz w:val="22"/>
          <w:szCs w:val="22"/>
          <w:lang w:eastAsia="zh-CN"/>
        </w:rPr>
        <w:t>3</w:t>
      </w:r>
      <w:r>
        <w:rPr>
          <w:rFonts w:eastAsia="DengXian"/>
          <w:sz w:val="22"/>
          <w:szCs w:val="22"/>
          <w:lang w:eastAsia="zh-CN"/>
        </w:rPr>
        <w:t>: Option 3 and option 3a are essentially the same in terms of measurement time.</w:t>
      </w:r>
    </w:p>
    <w:p w:rsidR="00DA2463" w:rsidRDefault="00DA2463" w:rsidP="00DA2463">
      <w:pPr>
        <w:rPr>
          <w:rFonts w:eastAsia="DengXian"/>
          <w:sz w:val="22"/>
          <w:szCs w:val="22"/>
          <w:lang w:eastAsia="zh-CN"/>
        </w:rPr>
      </w:pPr>
      <w:r w:rsidRPr="00411FFC">
        <w:rPr>
          <w:rFonts w:eastAsia="DengXian"/>
          <w:b/>
          <w:sz w:val="22"/>
          <w:szCs w:val="22"/>
          <w:lang w:eastAsia="zh-CN"/>
        </w:rPr>
        <w:t xml:space="preserve">Observation </w:t>
      </w:r>
      <w:r>
        <w:rPr>
          <w:rFonts w:eastAsia="DengXian"/>
          <w:b/>
          <w:sz w:val="22"/>
          <w:szCs w:val="22"/>
          <w:lang w:eastAsia="zh-CN"/>
        </w:rPr>
        <w:t>4</w:t>
      </w:r>
      <w:r>
        <w:rPr>
          <w:rFonts w:eastAsia="DengXian"/>
          <w:sz w:val="22"/>
          <w:szCs w:val="22"/>
          <w:lang w:eastAsia="zh-CN"/>
        </w:rPr>
        <w:t>: Option 2 and 4 give optimistic assessment while attempt to reflect the beam characteristics from precoding vectors.</w:t>
      </w:r>
    </w:p>
    <w:p w:rsidR="00DA2463" w:rsidRDefault="00DA2463" w:rsidP="00DA2463">
      <w:pPr>
        <w:rPr>
          <w:rFonts w:eastAsia="DengXian"/>
          <w:sz w:val="22"/>
          <w:szCs w:val="22"/>
          <w:lang w:eastAsia="zh-CN"/>
        </w:rPr>
      </w:pPr>
      <w:r w:rsidRPr="00411FFC">
        <w:rPr>
          <w:rFonts w:eastAsia="DengXian"/>
          <w:b/>
          <w:sz w:val="22"/>
          <w:szCs w:val="22"/>
          <w:lang w:eastAsia="zh-CN"/>
        </w:rPr>
        <w:t xml:space="preserve">Observation </w:t>
      </w:r>
      <w:r>
        <w:rPr>
          <w:rFonts w:eastAsia="DengXian"/>
          <w:b/>
          <w:sz w:val="22"/>
          <w:szCs w:val="22"/>
          <w:lang w:eastAsia="zh-CN"/>
        </w:rPr>
        <w:t>5</w:t>
      </w:r>
      <w:r>
        <w:rPr>
          <w:rFonts w:eastAsia="DengXian"/>
          <w:sz w:val="22"/>
          <w:szCs w:val="22"/>
          <w:lang w:eastAsia="zh-CN"/>
        </w:rPr>
        <w:t>: TRP is not a suitable metric for UL MIMO with TPMI 2-5.</w:t>
      </w:r>
    </w:p>
    <w:p w:rsidR="00DA2463" w:rsidRDefault="00DA2463" w:rsidP="00DA2463">
      <w:pPr>
        <w:rPr>
          <w:rFonts w:eastAsia="DengXian"/>
          <w:sz w:val="22"/>
          <w:szCs w:val="22"/>
          <w:lang w:eastAsia="zh-CN"/>
        </w:rPr>
      </w:pPr>
      <w:r w:rsidRPr="001441B2">
        <w:rPr>
          <w:rFonts w:eastAsia="DengXian"/>
          <w:b/>
          <w:sz w:val="22"/>
          <w:szCs w:val="22"/>
          <w:lang w:eastAsia="zh-CN"/>
        </w:rPr>
        <w:t xml:space="preserve">Proposal </w:t>
      </w:r>
      <w:r>
        <w:rPr>
          <w:rFonts w:eastAsia="DengXian"/>
          <w:b/>
          <w:sz w:val="22"/>
          <w:szCs w:val="22"/>
          <w:lang w:eastAsia="zh-CN"/>
        </w:rPr>
        <w:t>2</w:t>
      </w:r>
      <w:r>
        <w:rPr>
          <w:rFonts w:eastAsia="DengXian"/>
          <w:sz w:val="22"/>
          <w:szCs w:val="22"/>
          <w:lang w:eastAsia="zh-CN"/>
        </w:rPr>
        <w:t xml:space="preserve">: measure and list </w:t>
      </w:r>
      <w:r w:rsidR="006D63C3">
        <w:rPr>
          <w:rFonts w:eastAsia="DengXian"/>
          <w:sz w:val="22"/>
          <w:szCs w:val="22"/>
          <w:lang w:eastAsia="zh-CN"/>
        </w:rPr>
        <w:t xml:space="preserve">UL MIMO </w:t>
      </w:r>
      <w:proofErr w:type="gramStart"/>
      <w:r>
        <w:rPr>
          <w:rFonts w:eastAsia="DengXian"/>
          <w:sz w:val="22"/>
          <w:szCs w:val="22"/>
          <w:lang w:eastAsia="zh-CN"/>
        </w:rPr>
        <w:t>TRP(</w:t>
      </w:r>
      <w:proofErr w:type="gramEnd"/>
      <w:r>
        <w:rPr>
          <w:rFonts w:eastAsia="DengXian"/>
          <w:sz w:val="22"/>
          <w:szCs w:val="22"/>
          <w:lang w:eastAsia="zh-CN"/>
        </w:rPr>
        <w:t>TPMI</w:t>
      </w:r>
      <w:r w:rsidR="00E100A6">
        <w:rPr>
          <w:rFonts w:eastAsia="DengXian"/>
          <w:sz w:val="22"/>
          <w:szCs w:val="22"/>
          <w:lang w:eastAsia="zh-CN"/>
        </w:rPr>
        <w:t xml:space="preserve"> </w:t>
      </w:r>
      <w:proofErr w:type="spellStart"/>
      <w:r w:rsidRPr="001441B2">
        <w:rPr>
          <w:rFonts w:eastAsia="DengXian"/>
          <w:sz w:val="22"/>
          <w:szCs w:val="22"/>
          <w:vertAlign w:val="subscript"/>
          <w:lang w:eastAsia="zh-CN"/>
        </w:rPr>
        <w:t>i</w:t>
      </w:r>
      <w:proofErr w:type="spellEnd"/>
      <w:r w:rsidRPr="001441B2">
        <w:rPr>
          <w:rFonts w:eastAsia="DengXian"/>
          <w:sz w:val="22"/>
          <w:szCs w:val="22"/>
          <w:vertAlign w:val="subscript"/>
          <w:lang w:eastAsia="zh-CN"/>
        </w:rPr>
        <w:t>=2</w:t>
      </w:r>
      <w:r>
        <w:rPr>
          <w:rFonts w:eastAsia="DengXian"/>
          <w:sz w:val="22"/>
          <w:szCs w:val="22"/>
          <w:vertAlign w:val="subscript"/>
          <w:lang w:eastAsia="zh-CN"/>
        </w:rPr>
        <w:t>,3,4,</w:t>
      </w:r>
      <w:r w:rsidRPr="001441B2">
        <w:rPr>
          <w:rFonts w:eastAsia="DengXian"/>
          <w:sz w:val="22"/>
          <w:szCs w:val="22"/>
          <w:vertAlign w:val="subscript"/>
          <w:lang w:eastAsia="zh-CN"/>
        </w:rPr>
        <w:t>5</w:t>
      </w:r>
      <w:r>
        <w:rPr>
          <w:rFonts w:eastAsia="DengXian"/>
          <w:sz w:val="22"/>
          <w:szCs w:val="22"/>
          <w:lang w:eastAsia="zh-CN"/>
        </w:rPr>
        <w:t>) separately without further processing them.</w:t>
      </w:r>
    </w:p>
    <w:p w:rsidR="00963854" w:rsidRDefault="00963854" w:rsidP="00963854">
      <w:pPr>
        <w:rPr>
          <w:rFonts w:eastAsia="DengXian"/>
          <w:sz w:val="22"/>
          <w:szCs w:val="22"/>
          <w:lang w:eastAsia="zh-CN"/>
        </w:rPr>
      </w:pPr>
      <w:r w:rsidRPr="00DB45C7">
        <w:rPr>
          <w:rFonts w:eastAsia="DengXian"/>
          <w:b/>
          <w:sz w:val="22"/>
          <w:szCs w:val="22"/>
          <w:lang w:eastAsia="zh-CN"/>
        </w:rPr>
        <w:t>Proposal 3</w:t>
      </w:r>
      <w:r>
        <w:rPr>
          <w:rFonts w:eastAsia="DengXian"/>
          <w:sz w:val="22"/>
          <w:szCs w:val="22"/>
          <w:lang w:eastAsia="zh-CN"/>
        </w:rPr>
        <w:t xml:space="preserve">: use </w:t>
      </w:r>
      <w:r w:rsidR="006D63C3">
        <w:rPr>
          <w:rFonts w:eastAsia="DengXian"/>
          <w:sz w:val="22"/>
          <w:szCs w:val="22"/>
          <w:lang w:eastAsia="zh-CN"/>
        </w:rPr>
        <w:t xml:space="preserve">CA </w:t>
      </w:r>
      <w:r>
        <w:rPr>
          <w:rFonts w:eastAsia="DengXian"/>
          <w:sz w:val="22"/>
          <w:szCs w:val="22"/>
          <w:lang w:eastAsia="zh-CN"/>
        </w:rPr>
        <w:t xml:space="preserve">configurations in TS 38.521-1 regardless of MPR=0 or not as non-zero MPR reflects field conditions. </w:t>
      </w:r>
    </w:p>
    <w:p w:rsidR="00963854" w:rsidRDefault="00963854" w:rsidP="00963854">
      <w:pPr>
        <w:rPr>
          <w:rFonts w:eastAsia="DengXian"/>
          <w:sz w:val="22"/>
          <w:szCs w:val="22"/>
          <w:lang w:eastAsia="zh-CN"/>
        </w:rPr>
      </w:pPr>
      <w:r w:rsidRPr="009E2931">
        <w:rPr>
          <w:rFonts w:eastAsia="DengXian"/>
          <w:b/>
          <w:sz w:val="22"/>
          <w:szCs w:val="22"/>
          <w:lang w:eastAsia="zh-CN"/>
        </w:rPr>
        <w:t>Proposal 4</w:t>
      </w:r>
      <w:r>
        <w:rPr>
          <w:rFonts w:eastAsia="DengXian"/>
          <w:sz w:val="22"/>
          <w:szCs w:val="22"/>
          <w:lang w:eastAsia="zh-CN"/>
        </w:rPr>
        <w:t>: include dual Tx configurations in CA tests</w:t>
      </w:r>
    </w:p>
    <w:p w:rsidR="00E8692B" w:rsidRDefault="00E8692B" w:rsidP="00963854">
      <w:pPr>
        <w:rPr>
          <w:rFonts w:eastAsia="DengXian"/>
          <w:sz w:val="22"/>
          <w:szCs w:val="22"/>
          <w:lang w:eastAsia="zh-CN"/>
        </w:rPr>
      </w:pPr>
      <w:r w:rsidRPr="00E8692B">
        <w:rPr>
          <w:rFonts w:eastAsia="DengXian"/>
          <w:b/>
          <w:sz w:val="22"/>
          <w:szCs w:val="22"/>
          <w:lang w:eastAsia="zh-CN"/>
        </w:rPr>
        <w:t xml:space="preserve">Proposal </w:t>
      </w:r>
      <w:r>
        <w:rPr>
          <w:rFonts w:eastAsia="DengXian"/>
          <w:b/>
          <w:sz w:val="22"/>
          <w:szCs w:val="22"/>
          <w:lang w:eastAsia="zh-CN"/>
        </w:rPr>
        <w:t>5</w:t>
      </w:r>
      <w:r>
        <w:rPr>
          <w:rFonts w:eastAsia="DengXian"/>
          <w:sz w:val="22"/>
          <w:szCs w:val="22"/>
          <w:lang w:eastAsia="zh-CN"/>
        </w:rPr>
        <w:t>: limit the scope of CA tests to two UL and two DL CA combinations.</w:t>
      </w:r>
    </w:p>
    <w:p w:rsidR="003F6B47" w:rsidRPr="00250240" w:rsidRDefault="00963854" w:rsidP="00963854">
      <w:pPr>
        <w:rPr>
          <w:rFonts w:eastAsia="DengXian"/>
          <w:sz w:val="22"/>
          <w:szCs w:val="22"/>
          <w:lang w:eastAsia="zh-CN"/>
        </w:rPr>
      </w:pPr>
      <w:r w:rsidRPr="004A4A34">
        <w:rPr>
          <w:rFonts w:eastAsia="DengXian"/>
          <w:b/>
          <w:sz w:val="22"/>
          <w:szCs w:val="22"/>
          <w:lang w:eastAsia="zh-CN"/>
        </w:rPr>
        <w:t xml:space="preserve">Proposal </w:t>
      </w:r>
      <w:r w:rsidR="00E8692B">
        <w:rPr>
          <w:rFonts w:eastAsia="DengXian"/>
          <w:b/>
          <w:sz w:val="22"/>
          <w:szCs w:val="22"/>
          <w:lang w:eastAsia="zh-CN"/>
        </w:rPr>
        <w:t>6</w:t>
      </w:r>
      <w:r>
        <w:rPr>
          <w:rFonts w:eastAsia="DengXian"/>
          <w:sz w:val="22"/>
          <w:szCs w:val="22"/>
          <w:lang w:eastAsia="zh-CN"/>
        </w:rPr>
        <w:t>: Review and endorse the CA test procedure in Appendix of R4-230</w:t>
      </w:r>
      <w:r w:rsidR="00BA1526">
        <w:rPr>
          <w:rFonts w:eastAsia="DengXian"/>
          <w:sz w:val="22"/>
          <w:szCs w:val="22"/>
          <w:lang w:eastAsia="zh-CN"/>
        </w:rPr>
        <w:t>7245</w:t>
      </w:r>
      <w:r w:rsidR="006F0D2C">
        <w:rPr>
          <w:rFonts w:eastAsia="DengXian"/>
          <w:sz w:val="22"/>
          <w:szCs w:val="22"/>
          <w:lang w:eastAsia="zh-CN"/>
        </w:rPr>
        <w:t>.</w:t>
      </w:r>
    </w:p>
    <w:p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rsidR="00752D4F" w:rsidRDefault="002815D2" w:rsidP="00DA6A5C">
      <w:pPr>
        <w:numPr>
          <w:ilvl w:val="0"/>
          <w:numId w:val="22"/>
        </w:numPr>
        <w:rPr>
          <w:rFonts w:eastAsia="SimSun"/>
          <w:sz w:val="22"/>
          <w:szCs w:val="22"/>
          <w:lang w:val="en-US" w:eastAsia="zh-CN"/>
        </w:rPr>
      </w:pPr>
      <w:r>
        <w:rPr>
          <w:rFonts w:eastAsia="SimSun"/>
          <w:sz w:val="22"/>
          <w:szCs w:val="22"/>
          <w:lang w:val="en-US" w:eastAsia="zh-CN"/>
        </w:rPr>
        <w:t xml:space="preserve"> </w:t>
      </w:r>
      <w:r w:rsidR="005B6773">
        <w:rPr>
          <w:rFonts w:eastAsia="SimSun"/>
          <w:sz w:val="22"/>
          <w:szCs w:val="22"/>
          <w:lang w:val="en-US" w:eastAsia="zh-CN"/>
        </w:rPr>
        <w:t>R4-2</w:t>
      </w:r>
      <w:r w:rsidR="0028374C">
        <w:rPr>
          <w:rFonts w:eastAsia="SimSun"/>
          <w:sz w:val="22"/>
          <w:szCs w:val="22"/>
          <w:lang w:val="en-US" w:eastAsia="zh-CN"/>
        </w:rPr>
        <w:t>30</w:t>
      </w:r>
      <w:r w:rsidR="004765AE">
        <w:rPr>
          <w:rFonts w:eastAsia="SimSun"/>
          <w:sz w:val="22"/>
          <w:szCs w:val="22"/>
          <w:lang w:val="en-US" w:eastAsia="zh-CN"/>
        </w:rPr>
        <w:t>5904</w:t>
      </w:r>
      <w:r w:rsidR="005B6773">
        <w:rPr>
          <w:rFonts w:eastAsia="SimSun"/>
          <w:sz w:val="22"/>
          <w:szCs w:val="22"/>
          <w:lang w:val="en-US" w:eastAsia="zh-CN"/>
        </w:rPr>
        <w:t xml:space="preserve"> </w:t>
      </w:r>
      <w:r w:rsidR="004765AE" w:rsidRPr="004765AE">
        <w:rPr>
          <w:rFonts w:eastAsia="SimSun"/>
          <w:sz w:val="22"/>
          <w:szCs w:val="22"/>
          <w:lang w:val="en-US" w:eastAsia="zh-CN"/>
        </w:rPr>
        <w:t>WF for Rel-18 TRP/TRS requirements</w:t>
      </w:r>
    </w:p>
    <w:p w:rsidR="00C829F6" w:rsidRDefault="001D0017" w:rsidP="00F05AF6">
      <w:pPr>
        <w:numPr>
          <w:ilvl w:val="0"/>
          <w:numId w:val="22"/>
        </w:numPr>
        <w:rPr>
          <w:rFonts w:eastAsia="SimSun"/>
          <w:sz w:val="22"/>
          <w:szCs w:val="22"/>
          <w:lang w:val="en-US" w:eastAsia="zh-CN"/>
        </w:rPr>
      </w:pPr>
      <w:r>
        <w:rPr>
          <w:rFonts w:eastAsia="SimSun"/>
          <w:sz w:val="22"/>
          <w:szCs w:val="22"/>
          <w:lang w:val="en-US" w:eastAsia="zh-CN"/>
        </w:rPr>
        <w:t xml:space="preserve"> </w:t>
      </w:r>
      <w:r w:rsidR="00EC3430">
        <w:rPr>
          <w:rFonts w:eastAsia="SimSun"/>
          <w:sz w:val="22"/>
          <w:szCs w:val="22"/>
          <w:lang w:val="en-US" w:eastAsia="zh-CN"/>
        </w:rPr>
        <w:t xml:space="preserve">R4-2305701 </w:t>
      </w:r>
      <w:r w:rsidR="00EC3430" w:rsidRPr="00EC3430">
        <w:rPr>
          <w:rFonts w:eastAsia="SimSun"/>
          <w:sz w:val="22"/>
          <w:szCs w:val="22"/>
          <w:lang w:val="en-US" w:eastAsia="zh-CN"/>
        </w:rPr>
        <w:t>Further discussion on FR1 1 Layer UL-MIMO 2Tx SISO OTA TRP</w:t>
      </w:r>
    </w:p>
    <w:p w:rsidR="001D0017" w:rsidRDefault="00F55D16" w:rsidP="001D0017">
      <w:pPr>
        <w:numPr>
          <w:ilvl w:val="0"/>
          <w:numId w:val="22"/>
        </w:numPr>
        <w:rPr>
          <w:rFonts w:eastAsia="SimSun"/>
          <w:sz w:val="22"/>
          <w:szCs w:val="22"/>
          <w:lang w:val="en-US" w:eastAsia="zh-CN"/>
        </w:rPr>
      </w:pPr>
      <w:r>
        <w:rPr>
          <w:rFonts w:eastAsia="SimSun"/>
          <w:sz w:val="22"/>
          <w:szCs w:val="22"/>
          <w:lang w:val="en-US" w:eastAsia="zh-CN"/>
        </w:rPr>
        <w:t xml:space="preserve">R4-2304028 </w:t>
      </w:r>
      <w:r w:rsidRPr="00F55D16">
        <w:rPr>
          <w:rFonts w:eastAsia="SimSun"/>
          <w:sz w:val="22"/>
          <w:szCs w:val="22"/>
          <w:lang w:val="en-US" w:eastAsia="zh-CN"/>
        </w:rPr>
        <w:t>on TRP TRS test aspects</w:t>
      </w:r>
    </w:p>
    <w:p w:rsidR="00152CDB" w:rsidRDefault="00152CDB" w:rsidP="00152CDB">
      <w:pPr>
        <w:numPr>
          <w:ilvl w:val="0"/>
          <w:numId w:val="22"/>
        </w:numPr>
        <w:rPr>
          <w:rFonts w:eastAsia="SimSun"/>
          <w:sz w:val="22"/>
          <w:szCs w:val="22"/>
          <w:lang w:val="en-US" w:eastAsia="zh-CN"/>
        </w:rPr>
      </w:pPr>
      <w:r>
        <w:rPr>
          <w:rFonts w:eastAsia="SimSun"/>
          <w:sz w:val="22"/>
          <w:szCs w:val="22"/>
          <w:lang w:val="en-US" w:eastAsia="zh-CN"/>
        </w:rPr>
        <w:t xml:space="preserve">TS38.521-1 v17.8 </w:t>
      </w:r>
      <w:r w:rsidRPr="00152CDB">
        <w:rPr>
          <w:rFonts w:eastAsia="SimSun"/>
          <w:sz w:val="22"/>
          <w:szCs w:val="22"/>
          <w:lang w:val="en-US" w:eastAsia="zh-CN"/>
        </w:rPr>
        <w:t>User Equipment (UE) conformance specification;</w:t>
      </w:r>
      <w:r>
        <w:rPr>
          <w:rFonts w:eastAsia="SimSun"/>
          <w:sz w:val="22"/>
          <w:szCs w:val="22"/>
          <w:lang w:val="en-US" w:eastAsia="zh-CN"/>
        </w:rPr>
        <w:t xml:space="preserve"> </w:t>
      </w:r>
      <w:r w:rsidRPr="00152CDB">
        <w:rPr>
          <w:rFonts w:eastAsia="SimSun"/>
          <w:sz w:val="22"/>
          <w:szCs w:val="22"/>
          <w:lang w:val="en-US" w:eastAsia="zh-CN"/>
        </w:rPr>
        <w:t>Radio transmission and reception;</w:t>
      </w:r>
      <w:r>
        <w:rPr>
          <w:rFonts w:eastAsia="SimSun"/>
          <w:sz w:val="22"/>
          <w:szCs w:val="22"/>
          <w:lang w:val="en-US" w:eastAsia="zh-CN"/>
        </w:rPr>
        <w:t xml:space="preserve"> </w:t>
      </w:r>
      <w:r w:rsidRPr="00152CDB">
        <w:rPr>
          <w:rFonts w:eastAsia="SimSun"/>
          <w:sz w:val="22"/>
          <w:szCs w:val="22"/>
          <w:lang w:val="en-US" w:eastAsia="zh-CN"/>
        </w:rPr>
        <w:t>Part 1: Range 1 Standalone</w:t>
      </w:r>
    </w:p>
    <w:p w:rsidR="00000A11" w:rsidRDefault="00000A11" w:rsidP="00152CDB">
      <w:pPr>
        <w:numPr>
          <w:ilvl w:val="0"/>
          <w:numId w:val="22"/>
        </w:numPr>
        <w:rPr>
          <w:rFonts w:eastAsia="SimSun"/>
          <w:sz w:val="22"/>
          <w:szCs w:val="22"/>
          <w:lang w:val="en-US" w:eastAsia="zh-CN"/>
        </w:rPr>
      </w:pPr>
      <w:r w:rsidRPr="00000A11">
        <w:rPr>
          <w:rFonts w:eastAsia="SimSun"/>
          <w:sz w:val="22"/>
          <w:szCs w:val="22"/>
          <w:lang w:val="en-US" w:eastAsia="zh-CN"/>
        </w:rPr>
        <w:t>TS 38.508</w:t>
      </w:r>
      <w:r w:rsidR="006326ED">
        <w:rPr>
          <w:rFonts w:eastAsia="SimSun"/>
          <w:sz w:val="22"/>
          <w:szCs w:val="22"/>
          <w:lang w:val="en-US" w:eastAsia="zh-CN"/>
        </w:rPr>
        <w:t>-1</w:t>
      </w:r>
      <w:r w:rsidRPr="00000A11">
        <w:rPr>
          <w:rFonts w:eastAsia="SimSun"/>
          <w:sz w:val="22"/>
          <w:szCs w:val="22"/>
          <w:lang w:val="en-US" w:eastAsia="zh-CN"/>
        </w:rPr>
        <w:t xml:space="preserve"> </w:t>
      </w:r>
      <w:r>
        <w:rPr>
          <w:rFonts w:eastAsia="SimSun"/>
          <w:sz w:val="22"/>
          <w:szCs w:val="22"/>
          <w:lang w:val="en-US" w:eastAsia="zh-CN"/>
        </w:rPr>
        <w:t>v17.8</w:t>
      </w:r>
      <w:r w:rsidR="00F3555D">
        <w:rPr>
          <w:rFonts w:eastAsia="SimSun"/>
          <w:sz w:val="22"/>
          <w:szCs w:val="22"/>
          <w:lang w:val="en-US" w:eastAsia="zh-CN"/>
        </w:rPr>
        <w:t xml:space="preserve"> </w:t>
      </w:r>
      <w:r w:rsidR="006326ED" w:rsidRPr="006326ED">
        <w:rPr>
          <w:rFonts w:eastAsia="SimSun"/>
          <w:sz w:val="22"/>
          <w:szCs w:val="22"/>
          <w:lang w:val="en-US" w:eastAsia="zh-CN"/>
        </w:rPr>
        <w:t>User Equipment (UE) conformance specification</w:t>
      </w:r>
    </w:p>
    <w:p w:rsidR="00A90AD4" w:rsidRDefault="00A90AD4" w:rsidP="00A90AD4">
      <w:pPr>
        <w:rPr>
          <w:rFonts w:eastAsia="SimSun"/>
          <w:sz w:val="22"/>
          <w:szCs w:val="22"/>
          <w:lang w:val="en-US" w:eastAsia="zh-CN"/>
        </w:rPr>
      </w:pPr>
    </w:p>
    <w:p w:rsidR="00A90AD4" w:rsidRDefault="00A90AD4">
      <w:pPr>
        <w:spacing w:after="0"/>
        <w:rPr>
          <w:rFonts w:eastAsia="SimSun"/>
          <w:sz w:val="22"/>
          <w:szCs w:val="22"/>
          <w:lang w:val="en-US" w:eastAsia="zh-CN"/>
        </w:rPr>
      </w:pPr>
      <w:r>
        <w:rPr>
          <w:rFonts w:eastAsia="SimSun"/>
          <w:sz w:val="22"/>
          <w:szCs w:val="22"/>
          <w:lang w:val="en-US" w:eastAsia="zh-CN"/>
        </w:rPr>
        <w:br w:type="page"/>
      </w:r>
    </w:p>
    <w:p w:rsidR="00A90AD4" w:rsidRPr="000E7502" w:rsidRDefault="00A90AD4" w:rsidP="00A90AD4">
      <w:pPr>
        <w:rPr>
          <w:rFonts w:eastAsia="SimSun"/>
          <w:sz w:val="28"/>
          <w:szCs w:val="28"/>
          <w:lang w:val="en-US" w:eastAsia="zh-CN"/>
        </w:rPr>
      </w:pPr>
      <w:r w:rsidRPr="000E7502">
        <w:rPr>
          <w:rFonts w:eastAsia="SimSun"/>
          <w:sz w:val="28"/>
          <w:szCs w:val="28"/>
          <w:lang w:val="en-US" w:eastAsia="zh-CN"/>
        </w:rPr>
        <w:lastRenderedPageBreak/>
        <w:t>Appendix: Text proposal on CA test procedure</w:t>
      </w:r>
      <w:r w:rsidR="000F1C24">
        <w:rPr>
          <w:rFonts w:eastAsia="SimSun"/>
          <w:sz w:val="28"/>
          <w:szCs w:val="28"/>
          <w:lang w:val="en-US" w:eastAsia="zh-CN"/>
        </w:rPr>
        <w:t xml:space="preserve"> in TR 38.870</w:t>
      </w:r>
    </w:p>
    <w:p w:rsidR="00A90AD4" w:rsidRPr="004D3578" w:rsidRDefault="006326ED" w:rsidP="00A90AD4">
      <w:pPr>
        <w:pStyle w:val="Heading1"/>
        <w:numPr>
          <w:ilvl w:val="0"/>
          <w:numId w:val="0"/>
        </w:numPr>
        <w:ind w:left="432" w:hanging="432"/>
      </w:pPr>
      <w:bookmarkStart w:id="3" w:name="_Toc97741377"/>
      <w:bookmarkStart w:id="4" w:name="_Toc106114458"/>
      <w:bookmarkStart w:id="5" w:name="_Toc114134418"/>
      <w:r>
        <w:t>x</w:t>
      </w:r>
      <w:r w:rsidR="00A90AD4" w:rsidRPr="004D3578">
        <w:tab/>
      </w:r>
      <w:r w:rsidR="008132BC">
        <w:t>C</w:t>
      </w:r>
      <w:r w:rsidR="00496363">
        <w:t>A</w:t>
      </w:r>
      <w:r w:rsidR="00A90AD4">
        <w:t xml:space="preserve"> test methodology</w:t>
      </w:r>
      <w:bookmarkEnd w:id="3"/>
      <w:bookmarkEnd w:id="4"/>
      <w:bookmarkEnd w:id="5"/>
    </w:p>
    <w:p w:rsidR="00A90AD4" w:rsidRDefault="006326ED" w:rsidP="00A90AD4">
      <w:pPr>
        <w:pStyle w:val="Heading2"/>
        <w:numPr>
          <w:ilvl w:val="0"/>
          <w:numId w:val="0"/>
        </w:numPr>
      </w:pPr>
      <w:bookmarkStart w:id="6" w:name="_Toc97741378"/>
      <w:bookmarkStart w:id="7" w:name="_Toc106114459"/>
      <w:bookmarkStart w:id="8" w:name="_Toc114134419"/>
      <w:r>
        <w:t>x</w:t>
      </w:r>
      <w:r w:rsidR="00A90AD4">
        <w:t>.1</w:t>
      </w:r>
      <w:r w:rsidR="00A90AD4">
        <w:tab/>
        <w:t>General</w:t>
      </w:r>
      <w:bookmarkEnd w:id="6"/>
      <w:bookmarkEnd w:id="7"/>
      <w:bookmarkEnd w:id="8"/>
    </w:p>
    <w:p w:rsidR="00A90AD4" w:rsidRDefault="00A90AD4" w:rsidP="00A90AD4">
      <w:bookmarkStart w:id="9" w:name="_Toc97741379"/>
      <w:bookmarkStart w:id="10" w:name="_Toc106114460"/>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rsidR="00A90AD4" w:rsidRDefault="00A90AD4" w:rsidP="00A90AD4">
      <w:bookmarkStart w:id="11" w:name="_Hlk110897902"/>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rsidR="00496363" w:rsidRPr="000A15FE" w:rsidRDefault="00A90AD4" w:rsidP="00A90AD4">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w:t>
      </w:r>
      <w:r w:rsidR="000F1C24">
        <w:t>CA</w:t>
      </w:r>
      <w:r>
        <w:t xml:space="preserve"> TRP and TRS test.</w:t>
      </w:r>
      <w:bookmarkEnd w:id="11"/>
    </w:p>
    <w:p w:rsidR="00A90AD4" w:rsidRDefault="006326ED" w:rsidP="00A90AD4">
      <w:pPr>
        <w:pStyle w:val="Heading2"/>
        <w:numPr>
          <w:ilvl w:val="0"/>
          <w:numId w:val="0"/>
        </w:numPr>
      </w:pPr>
      <w:bookmarkStart w:id="12" w:name="_Toc114134420"/>
      <w:r>
        <w:t>x</w:t>
      </w:r>
      <w:r w:rsidR="00A90AD4">
        <w:t>.2</w:t>
      </w:r>
      <w:r w:rsidR="00A90AD4">
        <w:tab/>
      </w:r>
      <w:r w:rsidR="00A90AD4" w:rsidRPr="00D3328B">
        <w:t>Total Radiated Power (TRP)</w:t>
      </w:r>
      <w:bookmarkEnd w:id="9"/>
      <w:bookmarkEnd w:id="10"/>
      <w:bookmarkEnd w:id="12"/>
    </w:p>
    <w:p w:rsidR="00A90AD4" w:rsidRDefault="006326ED" w:rsidP="00A90AD4">
      <w:pPr>
        <w:pStyle w:val="Heading3"/>
        <w:numPr>
          <w:ilvl w:val="0"/>
          <w:numId w:val="0"/>
        </w:numPr>
        <w:ind w:left="720" w:hanging="720"/>
      </w:pPr>
      <w:r>
        <w:t>x</w:t>
      </w:r>
      <w:r w:rsidR="00A90AD4" w:rsidRPr="00684CEA">
        <w:t>.2.1</w:t>
      </w:r>
      <w:r w:rsidR="00A90AD4" w:rsidRPr="00684CEA">
        <w:tab/>
      </w:r>
      <w:r w:rsidR="00A90AD4" w:rsidRPr="00D3328B">
        <w:t>Test Conditions</w:t>
      </w:r>
    </w:p>
    <w:p w:rsidR="00A90AD4" w:rsidRDefault="00A90AD4" w:rsidP="00A90AD4">
      <w:r w:rsidRPr="0084134D">
        <w:t xml:space="preserve">The sampling step for </w:t>
      </w:r>
      <w:r w:rsidR="000F1C24">
        <w:t>CA</w:t>
      </w:r>
      <w:r w:rsidRPr="0084134D">
        <w:t xml:space="preserve"> TRP measurement is the same as SA mode, defined in Clause 8.2.1.</w:t>
      </w:r>
    </w:p>
    <w:p w:rsidR="00496363" w:rsidRPr="001C6D91" w:rsidRDefault="001F71A7" w:rsidP="00A90AD4">
      <w:r>
        <w:t>CA for b</w:t>
      </w:r>
      <w:r w:rsidR="00496363">
        <w:t xml:space="preserve">oth single </w:t>
      </w:r>
      <w:r w:rsidR="005B2D38">
        <w:t xml:space="preserve">transmit antenna and two </w:t>
      </w:r>
      <w:r w:rsidR="00496363">
        <w:t>transmit</w:t>
      </w:r>
      <w:r w:rsidR="005B2D38">
        <w:t xml:space="preserve"> antenna devices </w:t>
      </w:r>
      <w:r>
        <w:t>can be tested. Because two transmit antennas would transmit at separate frequencies with no interference between them.</w:t>
      </w:r>
    </w:p>
    <w:p w:rsidR="00A90AD4" w:rsidRDefault="006326ED" w:rsidP="00A90AD4">
      <w:pPr>
        <w:pStyle w:val="Heading3"/>
        <w:numPr>
          <w:ilvl w:val="0"/>
          <w:numId w:val="0"/>
        </w:numPr>
        <w:ind w:left="720" w:hanging="720"/>
      </w:pPr>
      <w:r>
        <w:t>x</w:t>
      </w:r>
      <w:r w:rsidR="00A90AD4" w:rsidRPr="00684CEA">
        <w:t>.2.</w:t>
      </w:r>
      <w:r w:rsidR="00A90AD4">
        <w:t>2</w:t>
      </w:r>
      <w:r w:rsidR="00A90AD4" w:rsidRPr="00684CEA">
        <w:tab/>
      </w:r>
      <w:r w:rsidR="00A90AD4">
        <w:t>UE configurations</w:t>
      </w:r>
    </w:p>
    <w:p w:rsidR="00A90AD4" w:rsidRDefault="00A90AD4" w:rsidP="00A90AD4">
      <w:r w:rsidRPr="00C64C38">
        <w:t xml:space="preserve">For devices supporting </w:t>
      </w:r>
      <w:r w:rsidR="008132BC">
        <w:t>transmit</w:t>
      </w:r>
      <w:r w:rsidRPr="00C64C38">
        <w:t xml:space="preserve"> antenna</w:t>
      </w:r>
      <w:r w:rsidR="008132BC">
        <w:t xml:space="preserve"> </w:t>
      </w:r>
      <w:r w:rsidRPr="00C64C38">
        <w:t>s</w:t>
      </w:r>
      <w:r w:rsidR="008132BC">
        <w:t>witching</w:t>
      </w:r>
      <w:r w:rsidRPr="00C64C38">
        <w:t xml:space="preserve">, the guidelines specified in </w:t>
      </w:r>
      <w:r>
        <w:t>Clause</w:t>
      </w:r>
      <w:r w:rsidRPr="00C64C38">
        <w:t xml:space="preserve"> </w:t>
      </w:r>
      <w:r w:rsidR="0024585E">
        <w:t>7</w:t>
      </w:r>
      <w:r>
        <w:t>.</w:t>
      </w:r>
      <w:r w:rsidR="0024585E">
        <w:t>4</w:t>
      </w:r>
      <w:r>
        <w:t>.</w:t>
      </w:r>
      <w:r w:rsidR="0024585E">
        <w:t>4</w:t>
      </w:r>
      <w:r>
        <w:t xml:space="preserve"> </w:t>
      </w:r>
      <w:r w:rsidR="0024585E">
        <w:t xml:space="preserve">of TR 38.870 </w:t>
      </w:r>
      <w:r w:rsidRPr="00C64C38">
        <w:t>shall be used.</w:t>
      </w:r>
      <w:r w:rsidR="008132BC">
        <w:t xml:space="preserve"> However, devices supporting dual Tx in CA mode can be tested as norma</w:t>
      </w:r>
      <w:r w:rsidR="00101F19">
        <w:t>l, namely no special modification is needed</w:t>
      </w:r>
      <w:r w:rsidR="008132BC">
        <w:t>.</w:t>
      </w:r>
    </w:p>
    <w:p w:rsidR="00A90AD4" w:rsidRDefault="00A90AD4" w:rsidP="00A90AD4">
      <w:r>
        <w:t xml:space="preserve">For </w:t>
      </w:r>
      <w:r w:rsidR="003F5889">
        <w:t>CA</w:t>
      </w:r>
      <w:r>
        <w:t>, t</w:t>
      </w:r>
      <w:r w:rsidRPr="00DF14CA">
        <w:t xml:space="preserve">he </w:t>
      </w:r>
      <w:r>
        <w:t>SS</w:t>
      </w:r>
      <w:r w:rsidRPr="00DF14CA">
        <w:t xml:space="preserve"> and DUT shall be configured per TS 38.521-</w:t>
      </w:r>
      <w:r w:rsidR="003F5889">
        <w:t>1</w:t>
      </w:r>
      <w:r w:rsidRPr="00DF14CA">
        <w:t xml:space="preserve"> [</w:t>
      </w:r>
      <w:r w:rsidR="003F5889">
        <w:t>4</w:t>
      </w:r>
      <w:r w:rsidRPr="00DF14CA">
        <w:t>], Section 6.2</w:t>
      </w:r>
      <w:r w:rsidR="000133A0">
        <w:t>A</w:t>
      </w:r>
      <w:r w:rsidRPr="00DF14CA">
        <w:t xml:space="preserve">.1 (UE Maximum Output Power for </w:t>
      </w:r>
      <w:r w:rsidR="003F5889">
        <w:t>CA</w:t>
      </w:r>
      <w:r w:rsidRPr="00DF14CA">
        <w:t>) using the default settings specified in TS 38.521-</w:t>
      </w:r>
      <w:r w:rsidR="003F5889">
        <w:t>1</w:t>
      </w:r>
      <w:r w:rsidRPr="00DF14CA">
        <w:t xml:space="preserve"> [</w:t>
      </w:r>
      <w:r w:rsidR="003F5889">
        <w:t>4</w:t>
      </w:r>
      <w:r w:rsidRPr="00DF14CA">
        <w:t>] and TS 38.508</w:t>
      </w:r>
      <w:r w:rsidR="004A78F6">
        <w:t>-1</w:t>
      </w:r>
      <w:r w:rsidRPr="00DF14CA">
        <w:t xml:space="preserve"> [</w:t>
      </w:r>
      <w:r w:rsidR="003F5889">
        <w:t>5</w:t>
      </w:r>
      <w:r w:rsidRPr="00DF14CA">
        <w:t>] as applicable</w:t>
      </w:r>
      <w:r>
        <w:t xml:space="preserve">. The measurement should be carried out based on the detailed test parameters for each band, as defined in </w:t>
      </w:r>
      <w:r w:rsidR="00C71F9E" w:rsidRPr="00C71F9E">
        <w:t>Table 6.1A-1a</w:t>
      </w:r>
      <w:r w:rsidR="00BD5D43">
        <w:t xml:space="preserve"> in TS 38.521-1 [4]</w:t>
      </w:r>
      <w:r>
        <w:t xml:space="preserve"> for </w:t>
      </w:r>
      <w:r w:rsidR="00175CB4">
        <w:t>DFT-s-OFDM modulation and inner full RB allocation</w:t>
      </w:r>
      <w:r>
        <w:t>.</w:t>
      </w:r>
    </w:p>
    <w:p w:rsidR="00A90AD4" w:rsidRDefault="006326ED" w:rsidP="00A90AD4">
      <w:pPr>
        <w:pStyle w:val="Heading3"/>
        <w:numPr>
          <w:ilvl w:val="0"/>
          <w:numId w:val="0"/>
        </w:numPr>
        <w:ind w:left="720" w:hanging="720"/>
      </w:pPr>
      <w:r>
        <w:t>x</w:t>
      </w:r>
      <w:r w:rsidR="00A90AD4" w:rsidRPr="00684CEA">
        <w:t>.2.</w:t>
      </w:r>
      <w:r w:rsidR="00A90AD4">
        <w:t>3</w:t>
      </w:r>
      <w:r w:rsidR="00A90AD4" w:rsidRPr="00684CEA">
        <w:tab/>
      </w:r>
      <w:r w:rsidR="00A90AD4">
        <w:t>Test procedure</w:t>
      </w:r>
    </w:p>
    <w:p w:rsidR="00C02BE1" w:rsidRDefault="00C02BE1" w:rsidP="00C02BE1">
      <w:r>
        <w:t>For UE configured with CA, the measurement procedure includes the following steps:</w:t>
      </w:r>
    </w:p>
    <w:p w:rsidR="00C02BE1" w:rsidRDefault="00C02BE1" w:rsidP="00C02BE1">
      <w:r>
        <w:t>1)  Place the DUT inside the QZ following the positioning guideline defined in Clause 6 [of TR 38.870].</w:t>
      </w:r>
    </w:p>
    <w:p w:rsidR="00C02BE1" w:rsidRDefault="00C02BE1" w:rsidP="00C02BE1">
      <w:r>
        <w:t>2)  Connect the SS with the DUT through the link antenna following steps 1 and 2 in section 6.2</w:t>
      </w:r>
      <w:r w:rsidR="007509AF">
        <w:t>A</w:t>
      </w:r>
      <w:r>
        <w:t>.</w:t>
      </w:r>
      <w:r w:rsidR="007509AF">
        <w:t>1.</w:t>
      </w:r>
      <w:r>
        <w:t>1.4.2 of TS 38.521-1 [4] and ensure the DUT transmits with its maximum power.</w:t>
      </w:r>
    </w:p>
    <w:p w:rsidR="00C02BE1" w:rsidRDefault="00C02BE1" w:rsidP="00C02BE1">
      <w:r>
        <w:t>3)  Measure the power at each measurement point, and calculate EIRP(</w:t>
      </w:r>
      <w:proofErr w:type="spellStart"/>
      <w:proofErr w:type="gramStart"/>
      <w:r>
        <w:t>θ,ϕ</w:t>
      </w:r>
      <w:proofErr w:type="spellEnd"/>
      <w:proofErr w:type="gramEnd"/>
      <w:r>
        <w:t>) by adding the composite loss of the entire transmission path.</w:t>
      </w:r>
    </w:p>
    <w:p w:rsidR="00A90AD4" w:rsidRPr="001C6D91" w:rsidRDefault="00C02BE1" w:rsidP="00C02BE1">
      <w:r>
        <w:t>The TRP value is calculated using the TRP integration approaches outlined in Clause 5.1.1 [of TR 38.870]</w:t>
      </w:r>
      <w:r w:rsidR="00A90AD4" w:rsidRPr="0084134D">
        <w:t>.</w:t>
      </w:r>
    </w:p>
    <w:p w:rsidR="00A90AD4" w:rsidRDefault="006326ED" w:rsidP="00A90AD4">
      <w:pPr>
        <w:pStyle w:val="Heading2"/>
        <w:numPr>
          <w:ilvl w:val="0"/>
          <w:numId w:val="0"/>
        </w:numPr>
      </w:pPr>
      <w:bookmarkStart w:id="13" w:name="_Toc97741380"/>
      <w:bookmarkStart w:id="14" w:name="_Toc106114461"/>
      <w:bookmarkStart w:id="15" w:name="_Toc114134421"/>
      <w:r>
        <w:t>x</w:t>
      </w:r>
      <w:r w:rsidR="00A90AD4">
        <w:t>.3</w:t>
      </w:r>
      <w:r w:rsidR="00A90AD4">
        <w:tab/>
      </w:r>
      <w:r w:rsidR="00A90AD4" w:rsidRPr="00D3328B">
        <w:t xml:space="preserve">Total Radiated </w:t>
      </w:r>
      <w:r w:rsidR="00A90AD4">
        <w:t>Sensitivity</w:t>
      </w:r>
      <w:r w:rsidR="00A90AD4" w:rsidRPr="00D3328B">
        <w:t xml:space="preserve"> (TR</w:t>
      </w:r>
      <w:r w:rsidR="00A90AD4">
        <w:t>S</w:t>
      </w:r>
      <w:r w:rsidR="00A90AD4" w:rsidRPr="00D3328B">
        <w:t>)</w:t>
      </w:r>
      <w:bookmarkEnd w:id="13"/>
      <w:bookmarkEnd w:id="14"/>
      <w:bookmarkEnd w:id="15"/>
    </w:p>
    <w:p w:rsidR="00A90AD4" w:rsidRDefault="006326ED" w:rsidP="00A90AD4">
      <w:pPr>
        <w:pStyle w:val="Heading3"/>
        <w:numPr>
          <w:ilvl w:val="0"/>
          <w:numId w:val="0"/>
        </w:numPr>
        <w:ind w:left="720" w:hanging="720"/>
      </w:pPr>
      <w:r>
        <w:t>x</w:t>
      </w:r>
      <w:r w:rsidR="00A90AD4" w:rsidRPr="00684CEA">
        <w:t>.</w:t>
      </w:r>
      <w:r w:rsidR="00A90AD4">
        <w:t>3</w:t>
      </w:r>
      <w:r w:rsidR="00A90AD4" w:rsidRPr="00684CEA">
        <w:t>.1</w:t>
      </w:r>
      <w:r w:rsidR="00A90AD4" w:rsidRPr="00684CEA">
        <w:tab/>
      </w:r>
      <w:r w:rsidR="00A90AD4" w:rsidRPr="00D3328B">
        <w:t>Test Conditions</w:t>
      </w:r>
    </w:p>
    <w:p w:rsidR="00A90AD4" w:rsidRPr="001C6D91" w:rsidRDefault="00A90AD4" w:rsidP="00A90AD4">
      <w:r w:rsidRPr="00FD1769">
        <w:t xml:space="preserve">The definition of </w:t>
      </w:r>
      <w:r w:rsidR="00DA5082">
        <w:t>CA</w:t>
      </w:r>
      <w:r w:rsidRPr="00FD1769">
        <w:t xml:space="preserve"> TRS measurement and the sampling step is identical to that for SA mode, defined in Clause 8.3.1.</w:t>
      </w:r>
    </w:p>
    <w:p w:rsidR="00A90AD4" w:rsidRDefault="006326ED" w:rsidP="00A90AD4">
      <w:pPr>
        <w:pStyle w:val="Heading3"/>
        <w:numPr>
          <w:ilvl w:val="0"/>
          <w:numId w:val="0"/>
        </w:numPr>
        <w:ind w:left="720" w:hanging="720"/>
      </w:pPr>
      <w:r>
        <w:t>x</w:t>
      </w:r>
      <w:r w:rsidR="00A90AD4" w:rsidRPr="00684CEA">
        <w:t>.</w:t>
      </w:r>
      <w:r w:rsidR="00A90AD4">
        <w:t>3</w:t>
      </w:r>
      <w:r w:rsidR="00A90AD4" w:rsidRPr="00684CEA">
        <w:t>.</w:t>
      </w:r>
      <w:r w:rsidR="00A90AD4">
        <w:t>2</w:t>
      </w:r>
      <w:r w:rsidR="00A90AD4" w:rsidRPr="00684CEA">
        <w:tab/>
      </w:r>
      <w:r w:rsidR="00A90AD4">
        <w:t>UE configurations</w:t>
      </w:r>
    </w:p>
    <w:p w:rsidR="00A90AD4" w:rsidRDefault="00A90AD4" w:rsidP="00A90AD4">
      <w:r w:rsidRPr="0066478A">
        <w:t xml:space="preserve">The </w:t>
      </w:r>
      <w:r w:rsidR="00DA5082">
        <w:t>CA</w:t>
      </w:r>
      <w:r w:rsidRPr="0066478A">
        <w:t xml:space="preserve"> </w:t>
      </w:r>
      <w:r>
        <w:t>SS</w:t>
      </w:r>
      <w:r w:rsidRPr="0066478A">
        <w:t xml:space="preserve"> and DUT shall be configured per section 7.3</w:t>
      </w:r>
      <w:r w:rsidR="004A78F6">
        <w:t>A</w:t>
      </w:r>
      <w:r w:rsidR="00E8692B">
        <w:t>.1</w:t>
      </w:r>
      <w:r w:rsidRPr="0066478A">
        <w:t xml:space="preserve"> (</w:t>
      </w:r>
      <w:r w:rsidR="0024585E" w:rsidRPr="0024585E">
        <w:t>Reference sensitivity power level for 2DL CA without exception</w:t>
      </w:r>
      <w:r w:rsidRPr="0066478A">
        <w:t>) of TS 38.521-</w:t>
      </w:r>
      <w:r w:rsidR="00DA5082">
        <w:t>1</w:t>
      </w:r>
      <w:r w:rsidRPr="0066478A">
        <w:t xml:space="preserve"> [</w:t>
      </w:r>
      <w:r w:rsidR="00DA5082">
        <w:t>4</w:t>
      </w:r>
      <w:r w:rsidRPr="0066478A">
        <w:t>]</w:t>
      </w:r>
      <w:r>
        <w:t>,</w:t>
      </w:r>
      <w:r w:rsidRPr="0066478A">
        <w:t xml:space="preserve"> using the defaults specified in TS 38.521-</w:t>
      </w:r>
      <w:r w:rsidR="004A78F6">
        <w:t>1</w:t>
      </w:r>
      <w:r w:rsidRPr="0066478A">
        <w:t xml:space="preserve"> [</w:t>
      </w:r>
      <w:r w:rsidR="00DA5082">
        <w:t>4</w:t>
      </w:r>
      <w:r w:rsidRPr="0066478A">
        <w:t>] and TS 38.508</w:t>
      </w:r>
      <w:r w:rsidR="004A78F6">
        <w:t>-1</w:t>
      </w:r>
      <w:r w:rsidRPr="0066478A">
        <w:t xml:space="preserve"> [</w:t>
      </w:r>
      <w:r w:rsidR="00000A11">
        <w:t>5</w:t>
      </w:r>
      <w:r w:rsidRPr="0066478A">
        <w:t>]</w:t>
      </w:r>
      <w:r>
        <w:t>,</w:t>
      </w:r>
      <w:r w:rsidRPr="0066478A">
        <w:t xml:space="preserve"> as applicable</w:t>
      </w:r>
      <w:r>
        <w:t xml:space="preserve">. The measurement should be carried out based on the detailed test parameters for each band, as defined in </w:t>
      </w:r>
      <w:r w:rsidR="00A542DD" w:rsidRPr="00C71F9E">
        <w:t>Table 6.1A-1</w:t>
      </w:r>
      <w:r w:rsidR="00A542DD">
        <w:t>b in TS 38.521-1 [4] for DFT-s-OFDM modulation and outer full RB allocation</w:t>
      </w:r>
      <w:r>
        <w:t>.</w:t>
      </w:r>
    </w:p>
    <w:p w:rsidR="00A90AD4" w:rsidRDefault="006326ED" w:rsidP="00A90AD4">
      <w:pPr>
        <w:pStyle w:val="Heading3"/>
        <w:numPr>
          <w:ilvl w:val="0"/>
          <w:numId w:val="0"/>
        </w:numPr>
        <w:ind w:left="720" w:hanging="720"/>
      </w:pPr>
      <w:r>
        <w:lastRenderedPageBreak/>
        <w:t>x</w:t>
      </w:r>
      <w:r w:rsidR="00A90AD4" w:rsidRPr="00684CEA">
        <w:t>.</w:t>
      </w:r>
      <w:r w:rsidR="00A90AD4">
        <w:t>3</w:t>
      </w:r>
      <w:r w:rsidR="00A90AD4" w:rsidRPr="00684CEA">
        <w:t>.</w:t>
      </w:r>
      <w:r w:rsidR="00A90AD4">
        <w:t>3</w:t>
      </w:r>
      <w:r w:rsidR="00A90AD4" w:rsidRPr="00684CEA">
        <w:tab/>
      </w:r>
      <w:r w:rsidR="00A90AD4">
        <w:t>Test procedure</w:t>
      </w:r>
    </w:p>
    <w:p w:rsidR="007509AF" w:rsidRDefault="007509AF" w:rsidP="007509AF">
      <w:r>
        <w:t>For UE configured with CA mode, the measurement procedure includes the following steps:</w:t>
      </w:r>
    </w:p>
    <w:p w:rsidR="007509AF" w:rsidRDefault="007509AF" w:rsidP="007509AF">
      <w:r>
        <w:t>1)  Place the DUT inside the QZ following the positioning guideline defined in Clause 6 [of TR 38.870].</w:t>
      </w:r>
    </w:p>
    <w:p w:rsidR="007509AF" w:rsidRDefault="007509AF" w:rsidP="007509AF">
      <w:r>
        <w:t>2)  Connect the SS with the DUT through the link antenna following steps 1 and 2 in section 7.3A.1.4.2 of TS 38.521-1 [</w:t>
      </w:r>
      <w:r w:rsidR="00CF607E">
        <w:t>4</w:t>
      </w:r>
      <w:r>
        <w:t>] and ensure the DUT transmits with its maximum power.</w:t>
      </w:r>
    </w:p>
    <w:p w:rsidR="00CF607E" w:rsidRDefault="00CF607E" w:rsidP="00CF607E">
      <w:r>
        <w:t>3)  Follow steps 1 through 4 in section 7.3</w:t>
      </w:r>
      <w:r w:rsidR="007B3E1E">
        <w:t>A.1</w:t>
      </w:r>
      <w:r>
        <w:t>.4.2 of TS 38.521-1 [</w:t>
      </w:r>
      <w:r w:rsidR="007B3E1E">
        <w:t>4</w:t>
      </w:r>
      <w:r>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rsidR="00CF607E" w:rsidRPr="00045E42" w:rsidRDefault="00CF607E" w:rsidP="00CF607E">
      <w:r>
        <w:t>The TRS value is calculated using the equation outlined in Clause 5.2.2 [of TR 38.870].</w:t>
      </w:r>
    </w:p>
    <w:sectPr w:rsidR="00CF607E" w:rsidRPr="00045E42" w:rsidSect="00A21E82">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AFE" w:rsidRDefault="00022AFE">
      <w:r>
        <w:separator/>
      </w:r>
    </w:p>
  </w:endnote>
  <w:endnote w:type="continuationSeparator" w:id="0">
    <w:p w:rsidR="00022AFE" w:rsidRDefault="0002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AFE" w:rsidRDefault="00022AFE">
      <w:r>
        <w:separator/>
      </w:r>
    </w:p>
  </w:footnote>
  <w:footnote w:type="continuationSeparator" w:id="0">
    <w:p w:rsidR="00022AFE" w:rsidRDefault="00022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4"/>
  </w:num>
  <w:num w:numId="2">
    <w:abstractNumId w:val="21"/>
  </w:num>
  <w:num w:numId="3">
    <w:abstractNumId w:val="22"/>
  </w:num>
  <w:num w:numId="4">
    <w:abstractNumId w:val="10"/>
  </w:num>
  <w:num w:numId="5">
    <w:abstractNumId w:val="15"/>
  </w:num>
  <w:num w:numId="6">
    <w:abstractNumId w:val="8"/>
  </w:num>
  <w:num w:numId="7">
    <w:abstractNumId w:val="5"/>
  </w:num>
  <w:num w:numId="8">
    <w:abstractNumId w:val="2"/>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0"/>
  </w:num>
  <w:num w:numId="14">
    <w:abstractNumId w:val="8"/>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9"/>
  </w:num>
  <w:num w:numId="19">
    <w:abstractNumId w:val="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7"/>
  </w:num>
  <w:num w:numId="23">
    <w:abstractNumId w:val="14"/>
  </w:num>
  <w:num w:numId="24">
    <w:abstractNumId w:val="14"/>
  </w:num>
  <w:num w:numId="25">
    <w:abstractNumId w:val="14"/>
  </w:num>
  <w:num w:numId="26">
    <w:abstractNumId w:val="19"/>
  </w:num>
  <w:num w:numId="27">
    <w:abstractNumId w:val="0"/>
  </w:num>
  <w:num w:numId="28">
    <w:abstractNumId w:val="13"/>
  </w:num>
  <w:num w:numId="29">
    <w:abstractNumId w:val="4"/>
  </w:num>
  <w:num w:numId="30">
    <w:abstractNumId w:val="18"/>
  </w:num>
  <w:num w:numId="31">
    <w:abstractNumId w:val="1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E18"/>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6C2"/>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6A73F1"/>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854"/>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2CBF8F-D1EF-4B25-9F0B-E71F7B30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598</TotalTime>
  <Pages>5</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11633</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90</cp:revision>
  <cp:lastPrinted>2009-04-22T13:01:00Z</cp:lastPrinted>
  <dcterms:created xsi:type="dcterms:W3CDTF">2023-05-03T12:49:00Z</dcterms:created>
  <dcterms:modified xsi:type="dcterms:W3CDTF">2023-05-13T09:37:00Z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1683969772</vt:lpwstr>
  </property>
</Properties>
</file>